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2865" w14:textId="77777777" w:rsidR="00D35976" w:rsidRDefault="00D35976" w:rsidP="00D35976">
      <w:pPr>
        <w:pStyle w:val="Title"/>
        <w:rPr>
          <w:b/>
          <w:bCs/>
          <w:sz w:val="44"/>
          <w:szCs w:val="44"/>
        </w:rPr>
      </w:pPr>
    </w:p>
    <w:p w14:paraId="757252FE" w14:textId="65A173FC" w:rsidR="00BE6FA5" w:rsidRDefault="00EA4C1F" w:rsidP="00981C4D">
      <w:pPr>
        <w:pStyle w:val="Title"/>
        <w:jc w:val="center"/>
        <w:rPr>
          <w:rFonts w:asciiTheme="minorHAnsi" w:hAnsiTheme="minorHAnsi" w:cstheme="minorHAnsi"/>
          <w:b/>
          <w:bCs/>
          <w:sz w:val="48"/>
          <w:szCs w:val="48"/>
        </w:rPr>
      </w:pPr>
      <w:r>
        <w:rPr>
          <w:rFonts w:asciiTheme="minorHAnsi" w:hAnsiTheme="minorHAnsi" w:cstheme="minorHAnsi"/>
          <w:b/>
          <w:bCs/>
          <w:sz w:val="44"/>
          <w:szCs w:val="44"/>
        </w:rPr>
        <w:t xml:space="preserve">   </w:t>
      </w:r>
      <w:r w:rsidR="00D35976" w:rsidRPr="00E83C58">
        <w:rPr>
          <w:rFonts w:asciiTheme="minorHAnsi" w:hAnsiTheme="minorHAnsi" w:cstheme="minorHAnsi"/>
          <w:b/>
          <w:bCs/>
          <w:sz w:val="44"/>
          <w:szCs w:val="44"/>
        </w:rPr>
        <w:t xml:space="preserve">Steering Group </w:t>
      </w:r>
      <w:r w:rsidR="00D35976" w:rsidRPr="00E83C58">
        <w:rPr>
          <w:rFonts w:asciiTheme="minorHAnsi" w:hAnsiTheme="minorHAnsi" w:cstheme="minorHAnsi"/>
          <w:b/>
          <w:bCs/>
          <w:sz w:val="48"/>
          <w:szCs w:val="48"/>
        </w:rPr>
        <w:t>Terms of Reference</w:t>
      </w:r>
    </w:p>
    <w:p w14:paraId="4BE9CAF4" w14:textId="77777777" w:rsidR="00981C4D" w:rsidRPr="00981C4D" w:rsidRDefault="00981C4D" w:rsidP="00981C4D"/>
    <w:p w14:paraId="1614B795" w14:textId="77777777" w:rsidR="0095640E" w:rsidRDefault="00260003" w:rsidP="0095640E">
      <w:pPr>
        <w:rPr>
          <w:b/>
          <w:bCs/>
          <w:sz w:val="24"/>
          <w:szCs w:val="24"/>
        </w:rPr>
      </w:pPr>
      <w:r w:rsidRPr="00260003">
        <w:rPr>
          <w:noProof/>
          <w:sz w:val="24"/>
          <w:szCs w:val="24"/>
        </w:rPr>
        <mc:AlternateContent>
          <mc:Choice Requires="wps">
            <w:drawing>
              <wp:anchor distT="0" distB="0" distL="114300" distR="114300" simplePos="0" relativeHeight="251659264" behindDoc="0" locked="0" layoutInCell="1" allowOverlap="1" wp14:anchorId="00D7D8A1" wp14:editId="123CE373">
                <wp:simplePos x="0" y="0"/>
                <wp:positionH relativeFrom="column">
                  <wp:posOffset>-69850</wp:posOffset>
                </wp:positionH>
                <wp:positionV relativeFrom="paragraph">
                  <wp:posOffset>230505</wp:posOffset>
                </wp:positionV>
                <wp:extent cx="6184900" cy="2882900"/>
                <wp:effectExtent l="0" t="0" r="0" b="12700"/>
                <wp:wrapSquare wrapText="bothSides"/>
                <wp:docPr id="200" name="Text Box 200"/>
                <wp:cNvGraphicFramePr/>
                <a:graphic xmlns:a="http://schemas.openxmlformats.org/drawingml/2006/main">
                  <a:graphicData uri="http://schemas.microsoft.com/office/word/2010/wordprocessingShape">
                    <wps:wsp>
                      <wps:cNvSpPr txBox="1"/>
                      <wps:spPr>
                        <a:xfrm>
                          <a:off x="0" y="0"/>
                          <a:ext cx="6184900" cy="288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86559" w14:textId="6D32E1EA" w:rsidR="00BE6FA5" w:rsidRPr="008B494D" w:rsidRDefault="00260003" w:rsidP="00FC322C">
                            <w:pPr>
                              <w:shd w:val="clear" w:color="auto" w:fill="FFFFFF"/>
                              <w:spacing w:after="120" w:line="240" w:lineRule="auto"/>
                              <w:jc w:val="both"/>
                              <w:rPr>
                                <w:rFonts w:eastAsia="Times New Roman" w:cstheme="minorHAnsi"/>
                                <w:color w:val="000000"/>
                                <w:sz w:val="20"/>
                                <w:szCs w:val="20"/>
                                <w:lang w:eastAsia="en-GB"/>
                              </w:rPr>
                            </w:pPr>
                            <w:r w:rsidRPr="00A00881">
                              <w:rPr>
                                <w:rFonts w:eastAsia="Times New Roman" w:cstheme="minorHAnsi"/>
                                <w:b/>
                                <w:bCs/>
                                <w:color w:val="000000"/>
                                <w:sz w:val="20"/>
                                <w:szCs w:val="20"/>
                                <w:lang w:eastAsia="en-GB"/>
                              </w:rPr>
                              <w:t>32</w:t>
                            </w:r>
                            <w:r w:rsidRPr="00A00881">
                              <w:rPr>
                                <w:rFonts w:eastAsia="Times New Roman" w:cstheme="minorHAnsi"/>
                                <w:color w:val="000000"/>
                                <w:sz w:val="20"/>
                                <w:szCs w:val="20"/>
                                <w:lang w:eastAsia="en-GB"/>
                              </w:rPr>
                              <w:t xml:space="preserve"> </w:t>
                            </w:r>
                            <w:r w:rsidR="00BE6FA5" w:rsidRPr="008B494D">
                              <w:rPr>
                                <w:rFonts w:eastAsia="Times New Roman" w:cstheme="minorHAnsi"/>
                                <w:color w:val="000000"/>
                                <w:sz w:val="20"/>
                                <w:szCs w:val="20"/>
                                <w:lang w:eastAsia="en-GB"/>
                              </w:rPr>
                              <w:t>(1)</w:t>
                            </w:r>
                            <w:r w:rsidR="00BE6FA5" w:rsidRPr="00A00881">
                              <w:rPr>
                                <w:rFonts w:eastAsia="Times New Roman" w:cstheme="minorHAnsi"/>
                                <w:color w:val="000000"/>
                                <w:sz w:val="20"/>
                                <w:szCs w:val="20"/>
                                <w:lang w:eastAsia="en-GB"/>
                              </w:rPr>
                              <w:t xml:space="preserve"> </w:t>
                            </w:r>
                            <w:r w:rsidR="00BE6FA5" w:rsidRPr="008B494D">
                              <w:rPr>
                                <w:rFonts w:eastAsia="Times New Roman" w:cstheme="minorHAnsi"/>
                                <w:color w:val="000000"/>
                                <w:sz w:val="20"/>
                                <w:szCs w:val="20"/>
                                <w:lang w:eastAsia="en-GB"/>
                              </w:rPr>
                              <w:t>A local authority in England must arrange for children and young people for whom it is responsible, and the parents of children for whom it is responsible, to be provided with advice and information about matters relating to the special educational needs of the children or young people concerned.</w:t>
                            </w:r>
                          </w:p>
                          <w:p w14:paraId="4844C5E6" w14:textId="77777777"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(2)</w:t>
                            </w:r>
                            <w:r w:rsidRP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A local authority in England must arrange for children and young people in its area with a disability, and the parents of children in its area with a disability, to be provided with advice and information about matters relating to the disabilities of the children or young people concerned.</w:t>
                            </w:r>
                          </w:p>
                          <w:p w14:paraId="1168D5BC" w14:textId="77777777"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(3)</w:t>
                            </w:r>
                            <w:r w:rsidRP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The authority must take such steps as it thinks appropriate for making the services provided under subsections </w:t>
                            </w:r>
                            <w:r w:rsidRPr="00A00881">
                              <w:rPr>
                                <w:rFonts w:eastAsia="Times New Roman" w:cstheme="minorHAnsi"/>
                                <w:color w:val="000000"/>
                                <w:sz w:val="20"/>
                                <w:szCs w:val="20"/>
                                <w:lang w:eastAsia="en-GB"/>
                              </w:rPr>
                              <w:t>(1)</w:t>
                            </w:r>
                            <w:r w:rsidRPr="008B494D">
                              <w:rPr>
                                <w:rFonts w:eastAsia="Times New Roman" w:cstheme="minorHAnsi"/>
                                <w:color w:val="000000"/>
                                <w:sz w:val="20"/>
                                <w:szCs w:val="20"/>
                                <w:lang w:eastAsia="en-GB"/>
                              </w:rPr>
                              <w:t> and</w:t>
                            </w:r>
                            <w:r w:rsidRPr="00A00881">
                              <w:rPr>
                                <w:rFonts w:eastAsia="Times New Roman" w:cstheme="minorHAnsi"/>
                                <w:color w:val="000000"/>
                                <w:sz w:val="20"/>
                                <w:szCs w:val="20"/>
                                <w:lang w:eastAsia="en-GB"/>
                              </w:rPr>
                              <w:t xml:space="preserve"> (2)</w:t>
                            </w:r>
                            <w:r w:rsidRPr="008B494D">
                              <w:rPr>
                                <w:rFonts w:eastAsia="Times New Roman" w:cstheme="minorHAnsi"/>
                                <w:color w:val="000000"/>
                                <w:sz w:val="20"/>
                                <w:szCs w:val="20"/>
                                <w:lang w:eastAsia="en-GB"/>
                              </w:rPr>
                              <w:t> known to—</w:t>
                            </w:r>
                          </w:p>
                          <w:p w14:paraId="7DDC4437" w14:textId="7865D6F7"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(a)</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 xml:space="preserve">the parents of children in its </w:t>
                            </w:r>
                            <w:r w:rsidRPr="00A00881">
                              <w:rPr>
                                <w:rFonts w:eastAsia="Times New Roman" w:cstheme="minorHAnsi"/>
                                <w:color w:val="000000"/>
                                <w:sz w:val="20"/>
                                <w:szCs w:val="20"/>
                                <w:lang w:eastAsia="en-GB"/>
                              </w:rPr>
                              <w:t>area.</w:t>
                            </w:r>
                          </w:p>
                          <w:p w14:paraId="0631F7A8" w14:textId="14068A33"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(b)</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children in its area</w:t>
                            </w:r>
                            <w:r w:rsidRPr="00A00881">
                              <w:rPr>
                                <w:rFonts w:eastAsia="Times New Roman" w:cstheme="minorHAnsi"/>
                                <w:color w:val="000000"/>
                                <w:sz w:val="20"/>
                                <w:szCs w:val="20"/>
                                <w:lang w:eastAsia="en-GB"/>
                              </w:rPr>
                              <w:t>.</w:t>
                            </w:r>
                          </w:p>
                          <w:p w14:paraId="45F69D4E" w14:textId="108D0F90"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(c)</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young people in its area</w:t>
                            </w:r>
                            <w:r w:rsidRPr="00A00881">
                              <w:rPr>
                                <w:rFonts w:eastAsia="Times New Roman" w:cstheme="minorHAnsi"/>
                                <w:color w:val="000000"/>
                                <w:sz w:val="20"/>
                                <w:szCs w:val="20"/>
                                <w:lang w:eastAsia="en-GB"/>
                              </w:rPr>
                              <w:t xml:space="preserve">. </w:t>
                            </w:r>
                          </w:p>
                          <w:p w14:paraId="20FD98CC" w14:textId="0E9ACB0D"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(d)</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the head teachers, proprietors and principals of schools and post-16 institutions in its area.</w:t>
                            </w:r>
                          </w:p>
                          <w:p w14:paraId="3BDB8D52" w14:textId="3A847592"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(4)</w:t>
                            </w:r>
                            <w:r w:rsidRP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The authority may also take such steps as it thinks appropriate for making the services provided under subsections </w:t>
                            </w:r>
                            <w:r w:rsidRPr="00A00881">
                              <w:rPr>
                                <w:rFonts w:eastAsia="Times New Roman" w:cstheme="minorHAnsi"/>
                                <w:color w:val="000000"/>
                                <w:sz w:val="20"/>
                                <w:szCs w:val="20"/>
                                <w:lang w:eastAsia="en-GB"/>
                              </w:rPr>
                              <w:t xml:space="preserve">(1) and (2) </w:t>
                            </w:r>
                            <w:r w:rsidRPr="008B494D">
                              <w:rPr>
                                <w:rFonts w:eastAsia="Times New Roman" w:cstheme="minorHAnsi"/>
                                <w:color w:val="000000"/>
                                <w:sz w:val="20"/>
                                <w:szCs w:val="20"/>
                                <w:lang w:eastAsia="en-GB"/>
                              </w:rPr>
                              <w:t>known to such other persons as it thinks appropriate.</w:t>
                            </w:r>
                          </w:p>
                          <w:p w14:paraId="4D96F35B" w14:textId="43728259" w:rsidR="00BE6FA5" w:rsidRDefault="00BE6FA5" w:rsidP="00BE6FA5">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D7D8A1" id="_x0000_t202" coordsize="21600,21600" o:spt="202" path="m,l,21600r21600,l21600,xe">
                <v:stroke joinstyle="miter"/>
                <v:path gradientshapeok="t" o:connecttype="rect"/>
              </v:shapetype>
              <v:shape id="Text Box 200" o:spid="_x0000_s1026" type="#_x0000_t202" style="position:absolute;margin-left:-5.5pt;margin-top:18.15pt;width:487pt;height: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" filled="f" stroked="f" strokeweight=".5pt">
                <v:textbox inset=",7.2pt,,0">
                  <w:txbxContent>
                    <w:p w14:paraId="25A86559" w14:textId="6D32E1EA" w:rsidR="00BE6FA5" w:rsidRPr="008B494D" w:rsidRDefault="00260003" w:rsidP="00FC322C">
                      <w:pPr>
                        <w:shd w:val="clear" w:color="auto" w:fill="FFFFFF"/>
                        <w:spacing w:after="120" w:line="240" w:lineRule="auto"/>
                        <w:jc w:val="both"/>
                        <w:rPr>
                          <w:rFonts w:eastAsia="Times New Roman" w:cstheme="minorHAnsi"/>
                          <w:color w:val="000000"/>
                          <w:sz w:val="20"/>
                          <w:szCs w:val="20"/>
                          <w:lang w:eastAsia="en-GB"/>
                        </w:rPr>
                      </w:pPr>
                      <w:r w:rsidRPr="00A00881">
                        <w:rPr>
                          <w:rFonts w:eastAsia="Times New Roman" w:cstheme="minorHAnsi"/>
                          <w:b/>
                          <w:bCs/>
                          <w:color w:val="000000"/>
                          <w:sz w:val="20"/>
                          <w:szCs w:val="20"/>
                          <w:lang w:eastAsia="en-GB"/>
                        </w:rPr>
                        <w:t>32</w:t>
                      </w:r>
                      <w:r w:rsidRPr="00A00881">
                        <w:rPr>
                          <w:rFonts w:eastAsia="Times New Roman" w:cstheme="minorHAnsi"/>
                          <w:color w:val="000000"/>
                          <w:sz w:val="20"/>
                          <w:szCs w:val="20"/>
                          <w:lang w:eastAsia="en-GB"/>
                        </w:rPr>
                        <w:t xml:space="preserve"> </w:t>
                      </w:r>
                      <w:r w:rsidR="00BE6FA5" w:rsidRPr="008B494D">
                        <w:rPr>
                          <w:rFonts w:eastAsia="Times New Roman" w:cstheme="minorHAnsi"/>
                          <w:color w:val="000000"/>
                          <w:sz w:val="20"/>
                          <w:szCs w:val="20"/>
                          <w:lang w:eastAsia="en-GB"/>
                        </w:rPr>
                        <w:t>(1)</w:t>
                      </w:r>
                      <w:r w:rsidR="00BE6FA5" w:rsidRPr="00A00881">
                        <w:rPr>
                          <w:rFonts w:eastAsia="Times New Roman" w:cstheme="minorHAnsi"/>
                          <w:color w:val="000000"/>
                          <w:sz w:val="20"/>
                          <w:szCs w:val="20"/>
                          <w:lang w:eastAsia="en-GB"/>
                        </w:rPr>
                        <w:t xml:space="preserve"> </w:t>
                      </w:r>
                      <w:r w:rsidR="00BE6FA5" w:rsidRPr="008B494D">
                        <w:rPr>
                          <w:rFonts w:eastAsia="Times New Roman" w:cstheme="minorHAnsi"/>
                          <w:color w:val="000000"/>
                          <w:sz w:val="20"/>
                          <w:szCs w:val="20"/>
                          <w:lang w:eastAsia="en-GB"/>
                        </w:rPr>
                        <w:t>A local authority in England must arrange for children and young people for whom it is responsible, and the parents of children for whom it is responsible, to be provided with advice and information about matters relating to the special educational needs of the children or young people concerned.</w:t>
                      </w:r>
                    </w:p>
                    <w:p w14:paraId="4844C5E6" w14:textId="77777777"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(2)</w:t>
                      </w:r>
                      <w:r w:rsidRP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A local authority in England must arrange for children and young people in its area with a disability, and the parents of children in its area with a disability, to be provided with advice and information about matters relating to the disabilities of the children or young people concerned.</w:t>
                      </w:r>
                    </w:p>
                    <w:p w14:paraId="1168D5BC" w14:textId="77777777"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(3)</w:t>
                      </w:r>
                      <w:r w:rsidRP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The authority must take such steps as it thinks appropriate for making the services provided under subsections </w:t>
                      </w:r>
                      <w:r w:rsidRPr="00A00881">
                        <w:rPr>
                          <w:rFonts w:eastAsia="Times New Roman" w:cstheme="minorHAnsi"/>
                          <w:color w:val="000000"/>
                          <w:sz w:val="20"/>
                          <w:szCs w:val="20"/>
                          <w:lang w:eastAsia="en-GB"/>
                        </w:rPr>
                        <w:t>(1)</w:t>
                      </w:r>
                      <w:r w:rsidRPr="008B494D">
                        <w:rPr>
                          <w:rFonts w:eastAsia="Times New Roman" w:cstheme="minorHAnsi"/>
                          <w:color w:val="000000"/>
                          <w:sz w:val="20"/>
                          <w:szCs w:val="20"/>
                          <w:lang w:eastAsia="en-GB"/>
                        </w:rPr>
                        <w:t> and</w:t>
                      </w:r>
                      <w:r w:rsidRPr="00A00881">
                        <w:rPr>
                          <w:rFonts w:eastAsia="Times New Roman" w:cstheme="minorHAnsi"/>
                          <w:color w:val="000000"/>
                          <w:sz w:val="20"/>
                          <w:szCs w:val="20"/>
                          <w:lang w:eastAsia="en-GB"/>
                        </w:rPr>
                        <w:t xml:space="preserve"> (2)</w:t>
                      </w:r>
                      <w:r w:rsidRPr="008B494D">
                        <w:rPr>
                          <w:rFonts w:eastAsia="Times New Roman" w:cstheme="minorHAnsi"/>
                          <w:color w:val="000000"/>
                          <w:sz w:val="20"/>
                          <w:szCs w:val="20"/>
                          <w:lang w:eastAsia="en-GB"/>
                        </w:rPr>
                        <w:t> known to—</w:t>
                      </w:r>
                    </w:p>
                    <w:p w14:paraId="7DDC4437" w14:textId="7865D6F7"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(a)</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 xml:space="preserve">the parents of children in its </w:t>
                      </w:r>
                      <w:r w:rsidRPr="00A00881">
                        <w:rPr>
                          <w:rFonts w:eastAsia="Times New Roman" w:cstheme="minorHAnsi"/>
                          <w:color w:val="000000"/>
                          <w:sz w:val="20"/>
                          <w:szCs w:val="20"/>
                          <w:lang w:eastAsia="en-GB"/>
                        </w:rPr>
                        <w:t>area.</w:t>
                      </w:r>
                    </w:p>
                    <w:p w14:paraId="0631F7A8" w14:textId="14068A33"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(b)</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children in its area</w:t>
                      </w:r>
                      <w:r w:rsidRPr="00A00881">
                        <w:rPr>
                          <w:rFonts w:eastAsia="Times New Roman" w:cstheme="minorHAnsi"/>
                          <w:color w:val="000000"/>
                          <w:sz w:val="20"/>
                          <w:szCs w:val="20"/>
                          <w:lang w:eastAsia="en-GB"/>
                        </w:rPr>
                        <w:t>.</w:t>
                      </w:r>
                    </w:p>
                    <w:p w14:paraId="45F69D4E" w14:textId="108D0F90"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(c)</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young people in its area</w:t>
                      </w:r>
                      <w:r w:rsidRPr="00A00881">
                        <w:rPr>
                          <w:rFonts w:eastAsia="Times New Roman" w:cstheme="minorHAnsi"/>
                          <w:color w:val="000000"/>
                          <w:sz w:val="20"/>
                          <w:szCs w:val="20"/>
                          <w:lang w:eastAsia="en-GB"/>
                        </w:rPr>
                        <w:t xml:space="preserve">. </w:t>
                      </w:r>
                    </w:p>
                    <w:p w14:paraId="20FD98CC" w14:textId="0E9ACB0D"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(d)</w:t>
                      </w:r>
                      <w:r w:rsid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the head teachers, proprietors and principals of schools and post-16 institutions in its area.</w:t>
                      </w:r>
                    </w:p>
                    <w:p w14:paraId="3BDB8D52" w14:textId="3A847592" w:rsidR="00BE6FA5" w:rsidRPr="008B494D" w:rsidRDefault="00BE6FA5" w:rsidP="00FC322C">
                      <w:pPr>
                        <w:shd w:val="clear" w:color="auto" w:fill="FFFFFF"/>
                        <w:spacing w:after="120" w:line="240" w:lineRule="auto"/>
                        <w:jc w:val="both"/>
                        <w:rPr>
                          <w:rFonts w:eastAsia="Times New Roman" w:cstheme="minorHAnsi"/>
                          <w:color w:val="000000"/>
                          <w:sz w:val="20"/>
                          <w:szCs w:val="20"/>
                          <w:lang w:eastAsia="en-GB"/>
                        </w:rPr>
                      </w:pPr>
                      <w:r w:rsidRPr="008B494D">
                        <w:rPr>
                          <w:rFonts w:eastAsia="Times New Roman" w:cstheme="minorHAnsi"/>
                          <w:color w:val="000000"/>
                          <w:sz w:val="20"/>
                          <w:szCs w:val="20"/>
                          <w:lang w:eastAsia="en-GB"/>
                        </w:rPr>
                        <w:t>(4)</w:t>
                      </w:r>
                      <w:r w:rsidRPr="00A00881">
                        <w:rPr>
                          <w:rFonts w:eastAsia="Times New Roman" w:cstheme="minorHAnsi"/>
                          <w:color w:val="000000"/>
                          <w:sz w:val="20"/>
                          <w:szCs w:val="20"/>
                          <w:lang w:eastAsia="en-GB"/>
                        </w:rPr>
                        <w:t xml:space="preserve"> </w:t>
                      </w:r>
                      <w:r w:rsidRPr="008B494D">
                        <w:rPr>
                          <w:rFonts w:eastAsia="Times New Roman" w:cstheme="minorHAnsi"/>
                          <w:color w:val="000000"/>
                          <w:sz w:val="20"/>
                          <w:szCs w:val="20"/>
                          <w:lang w:eastAsia="en-GB"/>
                        </w:rPr>
                        <w:t>The authority may also take such steps as it thinks appropriate for making the services provided under subsections </w:t>
                      </w:r>
                      <w:r w:rsidRPr="00A00881">
                        <w:rPr>
                          <w:rFonts w:eastAsia="Times New Roman" w:cstheme="minorHAnsi"/>
                          <w:color w:val="000000"/>
                          <w:sz w:val="20"/>
                          <w:szCs w:val="20"/>
                          <w:lang w:eastAsia="en-GB"/>
                        </w:rPr>
                        <w:t xml:space="preserve">(1) and (2) </w:t>
                      </w:r>
                      <w:r w:rsidRPr="008B494D">
                        <w:rPr>
                          <w:rFonts w:eastAsia="Times New Roman" w:cstheme="minorHAnsi"/>
                          <w:color w:val="000000"/>
                          <w:sz w:val="20"/>
                          <w:szCs w:val="20"/>
                          <w:lang w:eastAsia="en-GB"/>
                        </w:rPr>
                        <w:t>known to such other persons as it thinks appropriate.</w:t>
                      </w:r>
                    </w:p>
                    <w:p w14:paraId="4D96F35B" w14:textId="43728259" w:rsidR="00BE6FA5" w:rsidRDefault="00BE6FA5" w:rsidP="00BE6FA5">
                      <w:pPr>
                        <w:rPr>
                          <w:caps/>
                          <w:color w:val="4472C4" w:themeColor="accent1"/>
                          <w:sz w:val="26"/>
                          <w:szCs w:val="26"/>
                        </w:rPr>
                      </w:pPr>
                    </w:p>
                  </w:txbxContent>
                </v:textbox>
                <w10:wrap type="square"/>
              </v:shape>
            </w:pict>
          </mc:Fallback>
        </mc:AlternateContent>
      </w:r>
      <w:r w:rsidR="00EA4C1F">
        <w:rPr>
          <w:b/>
          <w:bCs/>
          <w:sz w:val="24"/>
          <w:szCs w:val="24"/>
        </w:rPr>
        <w:t xml:space="preserve">  </w:t>
      </w:r>
      <w:r w:rsidR="00BE6FA5" w:rsidRPr="00260003">
        <w:rPr>
          <w:b/>
          <w:bCs/>
          <w:sz w:val="24"/>
          <w:szCs w:val="24"/>
        </w:rPr>
        <w:t>Children</w:t>
      </w:r>
      <w:r w:rsidR="00BE6FA5" w:rsidRPr="00260003">
        <w:rPr>
          <w:b/>
          <w:bCs/>
          <w:i/>
          <w:iCs/>
          <w:sz w:val="24"/>
          <w:szCs w:val="24"/>
        </w:rPr>
        <w:t xml:space="preserve"> </w:t>
      </w:r>
      <w:r w:rsidR="00BE6FA5" w:rsidRPr="00260003">
        <w:rPr>
          <w:b/>
          <w:bCs/>
          <w:sz w:val="24"/>
          <w:szCs w:val="24"/>
        </w:rPr>
        <w:t>and Families Act 2014 – Advice and Information</w:t>
      </w:r>
    </w:p>
    <w:p w14:paraId="38100E83" w14:textId="08934D9A" w:rsidR="00D35976" w:rsidRPr="0095640E" w:rsidRDefault="00D35976" w:rsidP="0095640E">
      <w:pPr>
        <w:jc w:val="both"/>
        <w:rPr>
          <w:b/>
          <w:bCs/>
        </w:rPr>
      </w:pPr>
      <w:r w:rsidRPr="0095640E">
        <w:rPr>
          <w:b/>
          <w:bCs/>
          <w:sz w:val="24"/>
          <w:szCs w:val="24"/>
        </w:rPr>
        <w:t>Introduction</w:t>
      </w:r>
    </w:p>
    <w:p w14:paraId="18A176B7" w14:textId="21510426" w:rsidR="00C034E2" w:rsidRPr="0095640E" w:rsidRDefault="00703034" w:rsidP="00BE6FA5">
      <w:pPr>
        <w:jc w:val="both"/>
        <w:rPr>
          <w:sz w:val="20"/>
          <w:szCs w:val="20"/>
        </w:rPr>
      </w:pPr>
      <w:hyperlink r:id="rId7" w:history="1">
        <w:r w:rsidR="008B494D" w:rsidRPr="0095640E">
          <w:rPr>
            <w:rStyle w:val="Hyperlink"/>
            <w:sz w:val="20"/>
            <w:szCs w:val="20"/>
          </w:rPr>
          <w:t xml:space="preserve">Norfolk </w:t>
        </w:r>
        <w:r w:rsidR="00D35976" w:rsidRPr="0095640E">
          <w:rPr>
            <w:rStyle w:val="Hyperlink"/>
            <w:sz w:val="20"/>
            <w:szCs w:val="20"/>
          </w:rPr>
          <w:t>Special Educational Needs and Disability Information Advice and Support Service (SENDIASS</w:t>
        </w:r>
        <w:r w:rsidR="008B494D" w:rsidRPr="0095640E">
          <w:rPr>
            <w:rStyle w:val="Hyperlink"/>
            <w:sz w:val="20"/>
            <w:szCs w:val="20"/>
          </w:rPr>
          <w:t>)</w:t>
        </w:r>
      </w:hyperlink>
      <w:r w:rsidR="00DD23C2" w:rsidRPr="0095640E">
        <w:rPr>
          <w:sz w:val="20"/>
          <w:szCs w:val="20"/>
        </w:rPr>
        <w:t xml:space="preserve"> </w:t>
      </w:r>
      <w:r w:rsidR="00D35976" w:rsidRPr="0095640E">
        <w:rPr>
          <w:sz w:val="20"/>
          <w:szCs w:val="20"/>
        </w:rPr>
        <w:t xml:space="preserve"> is a</w:t>
      </w:r>
      <w:r w:rsidR="00BE6FA5" w:rsidRPr="0095640E">
        <w:rPr>
          <w:sz w:val="20"/>
          <w:szCs w:val="20"/>
        </w:rPr>
        <w:t xml:space="preserve"> statutory</w:t>
      </w:r>
      <w:r w:rsidR="00D35976" w:rsidRPr="0095640E">
        <w:rPr>
          <w:sz w:val="20"/>
          <w:szCs w:val="20"/>
        </w:rPr>
        <w:t xml:space="preserve"> service offering</w:t>
      </w:r>
      <w:r w:rsidR="00C034E2" w:rsidRPr="0095640E">
        <w:rPr>
          <w:sz w:val="20"/>
          <w:szCs w:val="20"/>
        </w:rPr>
        <w:t xml:space="preserve"> free,</w:t>
      </w:r>
      <w:r w:rsidR="00D35976" w:rsidRPr="0095640E">
        <w:rPr>
          <w:sz w:val="20"/>
          <w:szCs w:val="20"/>
        </w:rPr>
        <w:t xml:space="preserve"> impartial, confidential information, advice and support</w:t>
      </w:r>
      <w:r w:rsidR="00827603" w:rsidRPr="0095640E">
        <w:rPr>
          <w:sz w:val="20"/>
          <w:szCs w:val="20"/>
        </w:rPr>
        <w:t xml:space="preserve">. </w:t>
      </w:r>
      <w:r w:rsidR="00BA261D" w:rsidRPr="0095640E">
        <w:rPr>
          <w:sz w:val="20"/>
          <w:szCs w:val="20"/>
        </w:rPr>
        <w:t>The service provides i</w:t>
      </w:r>
      <w:r w:rsidR="002F6432" w:rsidRPr="0095640E">
        <w:rPr>
          <w:sz w:val="20"/>
          <w:szCs w:val="20"/>
        </w:rPr>
        <w:t>nformation</w:t>
      </w:r>
      <w:r w:rsidR="00BA261D" w:rsidRPr="0095640E">
        <w:rPr>
          <w:sz w:val="20"/>
          <w:szCs w:val="20"/>
        </w:rPr>
        <w:t xml:space="preserve"> and advice</w:t>
      </w:r>
      <w:r w:rsidR="002F6432" w:rsidRPr="0095640E">
        <w:rPr>
          <w:sz w:val="20"/>
          <w:szCs w:val="20"/>
        </w:rPr>
        <w:t xml:space="preserve"> based on</w:t>
      </w:r>
      <w:r w:rsidR="00827603" w:rsidRPr="0095640E">
        <w:rPr>
          <w:sz w:val="20"/>
          <w:szCs w:val="20"/>
        </w:rPr>
        <w:t xml:space="preserve"> education law related to SEN and disability</w:t>
      </w:r>
      <w:r w:rsidR="002F6432" w:rsidRPr="0095640E">
        <w:rPr>
          <w:sz w:val="20"/>
          <w:szCs w:val="20"/>
        </w:rPr>
        <w:t xml:space="preserve"> and </w:t>
      </w:r>
      <w:r w:rsidR="00827603" w:rsidRPr="0095640E">
        <w:rPr>
          <w:sz w:val="20"/>
          <w:szCs w:val="20"/>
        </w:rPr>
        <w:t>health and social care legislation.</w:t>
      </w:r>
      <w:r w:rsidR="00DD23C2" w:rsidRPr="0095640E">
        <w:rPr>
          <w:sz w:val="20"/>
          <w:szCs w:val="20"/>
        </w:rPr>
        <w:t xml:space="preserve"> SENDIASS’s follow </w:t>
      </w:r>
      <w:hyperlink r:id="rId8" w:history="1">
        <w:r w:rsidR="00DD23C2" w:rsidRPr="0095640E">
          <w:rPr>
            <w:rStyle w:val="Hyperlink"/>
            <w:sz w:val="20"/>
            <w:szCs w:val="20"/>
          </w:rPr>
          <w:t>Minimum Standards</w:t>
        </w:r>
      </w:hyperlink>
      <w:r w:rsidR="00DD23C2" w:rsidRPr="0095640E">
        <w:rPr>
          <w:sz w:val="20"/>
          <w:szCs w:val="20"/>
        </w:rPr>
        <w:t xml:space="preserve"> to ensure they are a compliant service. </w:t>
      </w:r>
      <w:r w:rsidR="00827603" w:rsidRPr="0095640E">
        <w:rPr>
          <w:sz w:val="20"/>
          <w:szCs w:val="20"/>
        </w:rPr>
        <w:t xml:space="preserve"> </w:t>
      </w:r>
      <w:r w:rsidR="00BA261D" w:rsidRPr="0095640E">
        <w:rPr>
          <w:sz w:val="20"/>
          <w:szCs w:val="20"/>
        </w:rPr>
        <w:t xml:space="preserve">SENDIASS staff are independently trained in SEND law and practice, this ensures they keep their impartiality when advising parent/carers, young people and professionals. </w:t>
      </w:r>
    </w:p>
    <w:p w14:paraId="288B3C35" w14:textId="5AA118EF" w:rsidR="00FC322C" w:rsidRPr="0095640E" w:rsidRDefault="00827603" w:rsidP="00BE6FA5">
      <w:pPr>
        <w:jc w:val="both"/>
        <w:rPr>
          <w:sz w:val="20"/>
          <w:szCs w:val="20"/>
        </w:rPr>
      </w:pPr>
      <w:r w:rsidRPr="0095640E">
        <w:rPr>
          <w:sz w:val="20"/>
          <w:szCs w:val="20"/>
        </w:rPr>
        <w:t>Norfolk SENDIASS</w:t>
      </w:r>
      <w:r w:rsidR="00D35976" w:rsidRPr="0095640E">
        <w:rPr>
          <w:sz w:val="20"/>
          <w:szCs w:val="20"/>
        </w:rPr>
        <w:t xml:space="preserve"> works in partnership with parents and young people, the Local Authority, </w:t>
      </w:r>
      <w:r w:rsidR="002F6432" w:rsidRPr="0095640E">
        <w:rPr>
          <w:sz w:val="20"/>
          <w:szCs w:val="20"/>
        </w:rPr>
        <w:t xml:space="preserve">health, </w:t>
      </w:r>
      <w:r w:rsidR="00D35976" w:rsidRPr="0095640E">
        <w:rPr>
          <w:sz w:val="20"/>
          <w:szCs w:val="20"/>
        </w:rPr>
        <w:t xml:space="preserve">educational </w:t>
      </w:r>
      <w:r w:rsidRPr="0095640E">
        <w:rPr>
          <w:sz w:val="20"/>
          <w:szCs w:val="20"/>
        </w:rPr>
        <w:t>settings,</w:t>
      </w:r>
      <w:r w:rsidR="00D35976" w:rsidRPr="0095640E">
        <w:rPr>
          <w:sz w:val="20"/>
          <w:szCs w:val="20"/>
        </w:rPr>
        <w:t xml:space="preserve"> and other key agencies working with children and young people up to the age of 25. </w:t>
      </w:r>
      <w:r w:rsidR="00BA261D" w:rsidRPr="0095640E">
        <w:rPr>
          <w:sz w:val="20"/>
          <w:szCs w:val="20"/>
        </w:rPr>
        <w:t>The Service operates at ‘arm’s length’ from Local Authority and Health Services.</w:t>
      </w:r>
    </w:p>
    <w:p w14:paraId="3C21F8A6" w14:textId="2AF7FF6C" w:rsidR="00C977FD" w:rsidRPr="0095640E" w:rsidRDefault="00C977FD" w:rsidP="00BE6FA5">
      <w:pPr>
        <w:jc w:val="both"/>
        <w:rPr>
          <w:b/>
          <w:bCs/>
          <w:sz w:val="24"/>
          <w:szCs w:val="24"/>
        </w:rPr>
      </w:pPr>
      <w:r w:rsidRPr="0095640E">
        <w:rPr>
          <w:b/>
          <w:bCs/>
          <w:sz w:val="24"/>
          <w:szCs w:val="24"/>
        </w:rPr>
        <w:t xml:space="preserve">Aims of the Service </w:t>
      </w:r>
    </w:p>
    <w:p w14:paraId="4071359D" w14:textId="384DE360" w:rsidR="00C977FD" w:rsidRPr="0095640E" w:rsidRDefault="00C977FD" w:rsidP="00BE6FA5">
      <w:pPr>
        <w:jc w:val="both"/>
        <w:rPr>
          <w:sz w:val="20"/>
          <w:szCs w:val="20"/>
        </w:rPr>
      </w:pPr>
      <w:r w:rsidRPr="0095640E">
        <w:rPr>
          <w:sz w:val="20"/>
          <w:szCs w:val="20"/>
        </w:rPr>
        <w:t>The aim of the service is to ensure parents, carers and young people have access to timely, accurate and impartial</w:t>
      </w:r>
      <w:r w:rsidR="00A5695A" w:rsidRPr="0095640E">
        <w:rPr>
          <w:sz w:val="20"/>
          <w:szCs w:val="20"/>
        </w:rPr>
        <w:t>,</w:t>
      </w:r>
      <w:r w:rsidRPr="0095640E">
        <w:rPr>
          <w:sz w:val="20"/>
          <w:szCs w:val="20"/>
        </w:rPr>
        <w:t xml:space="preserve"> information</w:t>
      </w:r>
      <w:r w:rsidR="00A5695A" w:rsidRPr="0095640E">
        <w:rPr>
          <w:sz w:val="20"/>
          <w:szCs w:val="20"/>
        </w:rPr>
        <w:t>, adv</w:t>
      </w:r>
      <w:r w:rsidRPr="0095640E">
        <w:rPr>
          <w:sz w:val="20"/>
          <w:szCs w:val="20"/>
        </w:rPr>
        <w:t xml:space="preserve">ice and support. This enables parents, carers and young people to take an informed and active role in the decision-making process. </w:t>
      </w:r>
    </w:p>
    <w:p w14:paraId="5C441765" w14:textId="3E011588" w:rsidR="00EA4C1F" w:rsidRPr="0095640E" w:rsidRDefault="00C977FD" w:rsidP="00BE6FA5">
      <w:pPr>
        <w:jc w:val="both"/>
        <w:rPr>
          <w:sz w:val="20"/>
          <w:szCs w:val="20"/>
        </w:rPr>
      </w:pPr>
      <w:r w:rsidRPr="0095640E">
        <w:rPr>
          <w:sz w:val="20"/>
          <w:szCs w:val="20"/>
        </w:rPr>
        <w:t>The service works to limit misunderstandings and secure partnership working between parents, carers, young people, schools, the Local Authority and other services, ensuring that the views of parents, carers and young people are listened to.</w:t>
      </w:r>
    </w:p>
    <w:p w14:paraId="14F6A811" w14:textId="635202D9" w:rsidR="00C977FD" w:rsidRPr="0095640E" w:rsidRDefault="00C977FD" w:rsidP="00BE6FA5">
      <w:pPr>
        <w:jc w:val="both"/>
        <w:rPr>
          <w:b/>
          <w:bCs/>
          <w:sz w:val="24"/>
          <w:szCs w:val="24"/>
        </w:rPr>
      </w:pPr>
      <w:r w:rsidRPr="0095640E">
        <w:rPr>
          <w:b/>
          <w:bCs/>
          <w:sz w:val="24"/>
          <w:szCs w:val="24"/>
        </w:rPr>
        <w:t xml:space="preserve">Purpose of the Steering Group </w:t>
      </w:r>
    </w:p>
    <w:p w14:paraId="3F0EAD2B" w14:textId="60E801E7" w:rsidR="00FF0E05" w:rsidRPr="0095640E" w:rsidRDefault="00EA4C1F" w:rsidP="00BE6FA5">
      <w:pPr>
        <w:jc w:val="both"/>
        <w:rPr>
          <w:sz w:val="20"/>
          <w:szCs w:val="20"/>
        </w:rPr>
      </w:pPr>
      <w:r w:rsidRPr="0095640E">
        <w:rPr>
          <w:sz w:val="20"/>
          <w:szCs w:val="20"/>
        </w:rPr>
        <w:t xml:space="preserve">A forum for </w:t>
      </w:r>
      <w:r w:rsidR="00C042BB" w:rsidRPr="0095640E">
        <w:rPr>
          <w:sz w:val="20"/>
          <w:szCs w:val="20"/>
        </w:rPr>
        <w:t>key members</w:t>
      </w:r>
      <w:r w:rsidRPr="0095640E">
        <w:rPr>
          <w:sz w:val="20"/>
          <w:szCs w:val="20"/>
        </w:rPr>
        <w:t xml:space="preserve"> to </w:t>
      </w:r>
      <w:r w:rsidR="00C042BB" w:rsidRPr="0095640E">
        <w:rPr>
          <w:sz w:val="20"/>
          <w:szCs w:val="20"/>
        </w:rPr>
        <w:t xml:space="preserve">act as a critical friend to Norfolk SENDIASS by </w:t>
      </w:r>
      <w:r w:rsidRPr="0095640E">
        <w:rPr>
          <w:sz w:val="20"/>
          <w:szCs w:val="20"/>
        </w:rPr>
        <w:t>enga</w:t>
      </w:r>
      <w:r w:rsidR="00C042BB" w:rsidRPr="0095640E">
        <w:rPr>
          <w:sz w:val="20"/>
          <w:szCs w:val="20"/>
        </w:rPr>
        <w:t>ging</w:t>
      </w:r>
      <w:r w:rsidRPr="0095640E">
        <w:rPr>
          <w:sz w:val="20"/>
          <w:szCs w:val="20"/>
        </w:rPr>
        <w:t xml:space="preserve"> in strategic oversight of </w:t>
      </w:r>
      <w:r w:rsidR="00C042BB" w:rsidRPr="0095640E">
        <w:rPr>
          <w:sz w:val="20"/>
          <w:szCs w:val="20"/>
        </w:rPr>
        <w:t>the service, this will include</w:t>
      </w:r>
      <w:r w:rsidRPr="0095640E">
        <w:rPr>
          <w:sz w:val="20"/>
          <w:szCs w:val="20"/>
        </w:rPr>
        <w:t xml:space="preserve"> monitoring, </w:t>
      </w:r>
      <w:r w:rsidR="00C042BB" w:rsidRPr="0095640E">
        <w:rPr>
          <w:sz w:val="20"/>
          <w:szCs w:val="20"/>
        </w:rPr>
        <w:t xml:space="preserve">challenging, </w:t>
      </w:r>
      <w:r w:rsidRPr="0095640E">
        <w:rPr>
          <w:sz w:val="20"/>
          <w:szCs w:val="20"/>
        </w:rPr>
        <w:t xml:space="preserve">developing and supporting the service </w:t>
      </w:r>
      <w:r w:rsidR="00C042BB" w:rsidRPr="0095640E">
        <w:rPr>
          <w:sz w:val="20"/>
          <w:szCs w:val="20"/>
        </w:rPr>
        <w:t xml:space="preserve">with policies and procedures. </w:t>
      </w:r>
    </w:p>
    <w:p w14:paraId="48DCEDEA" w14:textId="1B0C39B6" w:rsidR="00A5695A" w:rsidRPr="0095640E" w:rsidRDefault="00A5695A" w:rsidP="00BE6FA5">
      <w:pPr>
        <w:jc w:val="both"/>
        <w:rPr>
          <w:b/>
          <w:bCs/>
          <w:sz w:val="24"/>
          <w:szCs w:val="24"/>
        </w:rPr>
      </w:pPr>
      <w:r w:rsidRPr="0095640E">
        <w:rPr>
          <w:b/>
          <w:bCs/>
          <w:sz w:val="24"/>
          <w:szCs w:val="24"/>
        </w:rPr>
        <w:lastRenderedPageBreak/>
        <w:t xml:space="preserve">Aims of the Steering Group </w:t>
      </w:r>
    </w:p>
    <w:p w14:paraId="21F5DFFD" w14:textId="2A6E5051" w:rsidR="003F5792" w:rsidRPr="0095640E" w:rsidRDefault="00381090" w:rsidP="003F5792">
      <w:pPr>
        <w:spacing w:after="0" w:line="240" w:lineRule="auto"/>
        <w:rPr>
          <w:rFonts w:eastAsia="Times New Roman" w:cstheme="minorHAnsi"/>
          <w:sz w:val="20"/>
          <w:szCs w:val="16"/>
        </w:rPr>
      </w:pPr>
      <w:r w:rsidRPr="0095640E">
        <w:rPr>
          <w:rFonts w:eastAsia="Times New Roman" w:cstheme="minorHAnsi"/>
          <w:sz w:val="20"/>
          <w:szCs w:val="16"/>
        </w:rPr>
        <w:t>The primary functions of the Steering Group are to:</w:t>
      </w:r>
    </w:p>
    <w:p w14:paraId="650BEC25" w14:textId="77777777" w:rsidR="00381090" w:rsidRPr="0095640E" w:rsidRDefault="00381090" w:rsidP="003F5792">
      <w:pPr>
        <w:spacing w:after="0" w:line="240" w:lineRule="auto"/>
        <w:rPr>
          <w:rFonts w:eastAsia="Times New Roman" w:cstheme="minorHAnsi"/>
          <w:sz w:val="20"/>
          <w:szCs w:val="16"/>
        </w:rPr>
      </w:pPr>
    </w:p>
    <w:p w14:paraId="71EC9D0C" w14:textId="53AFBE04" w:rsidR="003F5792" w:rsidRPr="0095640E" w:rsidRDefault="000761BE" w:rsidP="000761BE">
      <w:pPr>
        <w:pStyle w:val="ListParagraph"/>
        <w:numPr>
          <w:ilvl w:val="0"/>
          <w:numId w:val="4"/>
        </w:numPr>
        <w:spacing w:after="0" w:line="240" w:lineRule="auto"/>
        <w:jc w:val="both"/>
        <w:rPr>
          <w:rFonts w:eastAsia="Times New Roman" w:cstheme="minorHAnsi"/>
          <w:sz w:val="20"/>
          <w:szCs w:val="16"/>
        </w:rPr>
      </w:pPr>
      <w:r w:rsidRPr="0095640E">
        <w:rPr>
          <w:rFonts w:eastAsia="Times New Roman" w:cstheme="minorHAnsi"/>
          <w:sz w:val="20"/>
          <w:szCs w:val="16"/>
        </w:rPr>
        <w:t>D</w:t>
      </w:r>
      <w:r w:rsidR="003F5792" w:rsidRPr="0095640E">
        <w:rPr>
          <w:rFonts w:eastAsia="Times New Roman" w:cstheme="minorHAnsi"/>
          <w:sz w:val="20"/>
          <w:szCs w:val="16"/>
        </w:rPr>
        <w:t>iscuss key issues and developments that are relevant to</w:t>
      </w:r>
      <w:r w:rsidR="00381090" w:rsidRPr="0095640E">
        <w:rPr>
          <w:rFonts w:eastAsia="Times New Roman" w:cstheme="minorHAnsi"/>
          <w:sz w:val="20"/>
          <w:szCs w:val="16"/>
        </w:rPr>
        <w:t xml:space="preserve"> SENDIASS</w:t>
      </w:r>
    </w:p>
    <w:p w14:paraId="5B36F31F" w14:textId="5D703978" w:rsidR="00E83C58" w:rsidRPr="0095640E" w:rsidRDefault="000761BE" w:rsidP="000761BE">
      <w:pPr>
        <w:pStyle w:val="ListParagraph"/>
        <w:numPr>
          <w:ilvl w:val="0"/>
          <w:numId w:val="4"/>
        </w:numPr>
        <w:spacing w:after="0" w:line="240" w:lineRule="auto"/>
        <w:jc w:val="both"/>
        <w:rPr>
          <w:rFonts w:eastAsia="Times New Roman" w:cstheme="minorHAnsi"/>
          <w:sz w:val="20"/>
          <w:szCs w:val="16"/>
        </w:rPr>
      </w:pPr>
      <w:r w:rsidRPr="0095640E">
        <w:rPr>
          <w:rFonts w:eastAsia="Times New Roman" w:cstheme="minorHAnsi"/>
          <w:sz w:val="20"/>
          <w:szCs w:val="16"/>
        </w:rPr>
        <w:t>S</w:t>
      </w:r>
      <w:r w:rsidR="00E83C58" w:rsidRPr="0095640E">
        <w:rPr>
          <w:rFonts w:eastAsia="Times New Roman" w:cstheme="minorHAnsi"/>
          <w:sz w:val="20"/>
          <w:szCs w:val="16"/>
        </w:rPr>
        <w:t xml:space="preserve">ign off by majority vote anything related to the </w:t>
      </w:r>
      <w:r w:rsidR="00AD6A40">
        <w:rPr>
          <w:rFonts w:eastAsia="Times New Roman" w:cstheme="minorHAnsi"/>
          <w:sz w:val="20"/>
          <w:szCs w:val="16"/>
        </w:rPr>
        <w:t xml:space="preserve">strategic direction of the </w:t>
      </w:r>
      <w:r w:rsidR="00E83C58" w:rsidRPr="0095640E">
        <w:rPr>
          <w:rFonts w:eastAsia="Times New Roman" w:cstheme="minorHAnsi"/>
          <w:sz w:val="20"/>
          <w:szCs w:val="16"/>
        </w:rPr>
        <w:t>SENDIAS Service</w:t>
      </w:r>
    </w:p>
    <w:p w14:paraId="709EB031" w14:textId="002CF385" w:rsidR="003F5792" w:rsidRPr="0095640E" w:rsidRDefault="000761BE" w:rsidP="000761BE">
      <w:pPr>
        <w:numPr>
          <w:ilvl w:val="0"/>
          <w:numId w:val="3"/>
        </w:numPr>
        <w:tabs>
          <w:tab w:val="num" w:pos="720"/>
        </w:tabs>
        <w:spacing w:after="0" w:line="240" w:lineRule="auto"/>
        <w:jc w:val="both"/>
        <w:rPr>
          <w:rFonts w:eastAsia="Times New Roman" w:cstheme="minorHAnsi"/>
          <w:sz w:val="20"/>
          <w:szCs w:val="16"/>
        </w:rPr>
      </w:pPr>
      <w:r w:rsidRPr="0095640E">
        <w:rPr>
          <w:rFonts w:eastAsia="Times New Roman" w:cstheme="minorHAnsi"/>
          <w:sz w:val="20"/>
          <w:szCs w:val="20"/>
        </w:rPr>
        <w:t>S</w:t>
      </w:r>
      <w:r w:rsidR="003F5792" w:rsidRPr="0095640E">
        <w:rPr>
          <w:rFonts w:eastAsia="Times New Roman" w:cstheme="minorHAnsi"/>
          <w:sz w:val="20"/>
          <w:szCs w:val="20"/>
        </w:rPr>
        <w:t>upport, promote and develop the service</w:t>
      </w:r>
    </w:p>
    <w:p w14:paraId="12DA4C5A" w14:textId="719A4940" w:rsidR="003F5792" w:rsidRPr="0095640E" w:rsidRDefault="000761BE" w:rsidP="000761BE">
      <w:pPr>
        <w:numPr>
          <w:ilvl w:val="0"/>
          <w:numId w:val="3"/>
        </w:numPr>
        <w:tabs>
          <w:tab w:val="num" w:pos="720"/>
        </w:tabs>
        <w:spacing w:after="0" w:line="240" w:lineRule="auto"/>
        <w:jc w:val="both"/>
        <w:rPr>
          <w:rFonts w:eastAsia="Times New Roman" w:cstheme="minorHAnsi"/>
          <w:sz w:val="20"/>
          <w:szCs w:val="16"/>
        </w:rPr>
      </w:pPr>
      <w:r w:rsidRPr="0095640E">
        <w:rPr>
          <w:rFonts w:eastAsia="Times New Roman" w:cstheme="minorHAnsi"/>
          <w:color w:val="000000"/>
          <w:sz w:val="20"/>
          <w:szCs w:val="20"/>
        </w:rPr>
        <w:t>M</w:t>
      </w:r>
      <w:r w:rsidR="003F5792" w:rsidRPr="0095640E">
        <w:rPr>
          <w:rFonts w:eastAsia="Times New Roman" w:cstheme="minorHAnsi"/>
          <w:color w:val="000000"/>
          <w:sz w:val="20"/>
          <w:szCs w:val="20"/>
        </w:rPr>
        <w:t>onitor the impartiality of the service and ensure it remains at ‘arm’s length’ to</w:t>
      </w:r>
      <w:r w:rsidR="008419B3" w:rsidRPr="0095640E">
        <w:rPr>
          <w:rFonts w:eastAsia="Times New Roman" w:cstheme="minorHAnsi"/>
          <w:color w:val="000000"/>
          <w:sz w:val="20"/>
          <w:szCs w:val="20"/>
        </w:rPr>
        <w:t xml:space="preserve"> Statutory Bodies</w:t>
      </w:r>
    </w:p>
    <w:p w14:paraId="5BAFD89C" w14:textId="59D01FF2" w:rsidR="003F5792" w:rsidRPr="0095640E" w:rsidRDefault="000761BE" w:rsidP="000761BE">
      <w:pPr>
        <w:numPr>
          <w:ilvl w:val="0"/>
          <w:numId w:val="3"/>
        </w:numPr>
        <w:tabs>
          <w:tab w:val="num" w:pos="720"/>
        </w:tabs>
        <w:spacing w:after="0" w:line="240" w:lineRule="auto"/>
        <w:jc w:val="both"/>
        <w:rPr>
          <w:rFonts w:eastAsia="Times New Roman" w:cstheme="minorHAnsi"/>
          <w:sz w:val="20"/>
          <w:szCs w:val="16"/>
        </w:rPr>
      </w:pPr>
      <w:r w:rsidRPr="0095640E">
        <w:rPr>
          <w:rFonts w:eastAsia="Times New Roman" w:cstheme="minorHAnsi"/>
          <w:sz w:val="20"/>
          <w:szCs w:val="16"/>
        </w:rPr>
        <w:t>E</w:t>
      </w:r>
      <w:r w:rsidR="003F5792" w:rsidRPr="0095640E">
        <w:rPr>
          <w:rFonts w:eastAsia="Times New Roman" w:cstheme="minorHAnsi"/>
          <w:sz w:val="20"/>
          <w:szCs w:val="16"/>
        </w:rPr>
        <w:t>nsure that impartiality and confidentiality policies are reviewed and monitor that they are implemented consistently and effectively</w:t>
      </w:r>
    </w:p>
    <w:p w14:paraId="2C7FCBCD" w14:textId="64911F3D" w:rsidR="00E83C58" w:rsidRPr="0095640E" w:rsidRDefault="003F5792" w:rsidP="00E83C58">
      <w:pPr>
        <w:numPr>
          <w:ilvl w:val="0"/>
          <w:numId w:val="3"/>
        </w:numPr>
        <w:tabs>
          <w:tab w:val="num" w:pos="720"/>
        </w:tabs>
        <w:spacing w:after="0" w:line="240" w:lineRule="auto"/>
        <w:jc w:val="both"/>
        <w:rPr>
          <w:rFonts w:eastAsia="Times New Roman" w:cstheme="minorHAnsi"/>
          <w:sz w:val="20"/>
          <w:szCs w:val="16"/>
        </w:rPr>
      </w:pPr>
      <w:r w:rsidRPr="0095640E">
        <w:rPr>
          <w:rFonts w:eastAsia="Times New Roman" w:cstheme="minorHAnsi"/>
          <w:sz w:val="20"/>
          <w:szCs w:val="16"/>
        </w:rPr>
        <w:t>Monitor the continued development of the service in a way that best meets the needs of children and young people with SEND in Norfolk and their parents/carers by agreeing and reviewing the Norfolk SENDIASS development plan annually</w:t>
      </w:r>
    </w:p>
    <w:p w14:paraId="4A8F73E1" w14:textId="296DE54A" w:rsidR="00FC322C" w:rsidRPr="0095640E" w:rsidRDefault="00A46B39" w:rsidP="00A46B39">
      <w:pPr>
        <w:pStyle w:val="ListParagraph"/>
        <w:numPr>
          <w:ilvl w:val="0"/>
          <w:numId w:val="3"/>
        </w:numPr>
        <w:spacing w:after="0" w:line="240" w:lineRule="auto"/>
        <w:rPr>
          <w:rFonts w:eastAsia="Times New Roman" w:cstheme="minorHAnsi"/>
          <w:sz w:val="20"/>
          <w:szCs w:val="16"/>
        </w:rPr>
      </w:pPr>
      <w:r w:rsidRPr="0095640E">
        <w:rPr>
          <w:rFonts w:eastAsia="Times New Roman" w:cstheme="minorHAnsi"/>
          <w:sz w:val="20"/>
          <w:szCs w:val="16"/>
        </w:rPr>
        <w:t>Evaluate the level to which the service achieves the Minimum Standards for SEND Information, Advice and Support Services and is compliant with the SEND Code of Practice 2015</w:t>
      </w:r>
    </w:p>
    <w:p w14:paraId="25247DE2" w14:textId="77777777" w:rsidR="00A46B39" w:rsidRPr="00A46B39" w:rsidRDefault="00A46B39" w:rsidP="00A46B39">
      <w:pPr>
        <w:pStyle w:val="ListParagraph"/>
        <w:spacing w:after="0" w:line="240" w:lineRule="auto"/>
        <w:ind w:left="360"/>
        <w:rPr>
          <w:rFonts w:eastAsia="Times New Roman" w:cstheme="minorHAnsi"/>
          <w:szCs w:val="18"/>
        </w:rPr>
      </w:pPr>
    </w:p>
    <w:p w14:paraId="6AEF8DF3" w14:textId="2B1E9FCB" w:rsidR="00A00881" w:rsidRPr="00981C4D" w:rsidRDefault="00A00881" w:rsidP="00A00881">
      <w:pPr>
        <w:spacing w:after="0" w:line="240" w:lineRule="auto"/>
        <w:rPr>
          <w:rFonts w:eastAsia="Times New Roman" w:cstheme="minorHAnsi"/>
          <w:b/>
          <w:bCs/>
          <w:sz w:val="24"/>
          <w:szCs w:val="20"/>
        </w:rPr>
      </w:pPr>
      <w:r w:rsidRPr="0095640E">
        <w:rPr>
          <w:rFonts w:eastAsia="Times New Roman" w:cstheme="minorHAnsi"/>
          <w:b/>
          <w:bCs/>
          <w:sz w:val="24"/>
          <w:szCs w:val="20"/>
        </w:rPr>
        <w:t>Membership</w:t>
      </w:r>
    </w:p>
    <w:p w14:paraId="0325873C" w14:textId="5E1CF12A" w:rsidR="00A00881" w:rsidRPr="0095640E" w:rsidRDefault="00C042BB" w:rsidP="00A00881">
      <w:pPr>
        <w:spacing w:after="0" w:line="240" w:lineRule="auto"/>
        <w:jc w:val="both"/>
        <w:rPr>
          <w:rFonts w:eastAsia="Times New Roman" w:cstheme="minorHAnsi"/>
          <w:sz w:val="20"/>
          <w:szCs w:val="16"/>
        </w:rPr>
      </w:pPr>
      <w:r w:rsidRPr="0095640E">
        <w:rPr>
          <w:rFonts w:eastAsia="Times New Roman" w:cstheme="minorHAnsi"/>
          <w:sz w:val="20"/>
          <w:szCs w:val="16"/>
        </w:rPr>
        <w:t>There will be a broad representation of m</w:t>
      </w:r>
      <w:r w:rsidR="00A00881" w:rsidRPr="0095640E">
        <w:rPr>
          <w:rFonts w:eastAsia="Times New Roman" w:cstheme="minorHAnsi"/>
          <w:sz w:val="20"/>
          <w:szCs w:val="16"/>
        </w:rPr>
        <w:t xml:space="preserve">embers </w:t>
      </w:r>
      <w:r w:rsidRPr="0095640E">
        <w:rPr>
          <w:rFonts w:eastAsia="Times New Roman" w:cstheme="minorHAnsi"/>
          <w:sz w:val="20"/>
          <w:szCs w:val="16"/>
        </w:rPr>
        <w:t>on the</w:t>
      </w:r>
      <w:r w:rsidR="00A00881" w:rsidRPr="0095640E">
        <w:rPr>
          <w:rFonts w:eastAsia="Times New Roman" w:cstheme="minorHAnsi"/>
          <w:sz w:val="20"/>
          <w:szCs w:val="16"/>
        </w:rPr>
        <w:t xml:space="preserve"> Steering Group</w:t>
      </w:r>
      <w:r w:rsidRPr="0095640E">
        <w:rPr>
          <w:rFonts w:eastAsia="Times New Roman" w:cstheme="minorHAnsi"/>
          <w:sz w:val="20"/>
          <w:szCs w:val="16"/>
        </w:rPr>
        <w:t>, they</w:t>
      </w:r>
      <w:r w:rsidR="00A00881" w:rsidRPr="0095640E">
        <w:rPr>
          <w:rFonts w:eastAsia="Times New Roman" w:cstheme="minorHAnsi"/>
          <w:sz w:val="20"/>
          <w:szCs w:val="16"/>
        </w:rPr>
        <w:t xml:space="preserve"> will be chosen on their ability to make an effective contribution on behalf of the stakeholder they represent and their willingness to be active in promoting the interests of Norfolk SENDIASS. The Steering Group will include representatives from the following:</w:t>
      </w:r>
    </w:p>
    <w:p w14:paraId="51C1C843" w14:textId="77777777" w:rsidR="00A00881" w:rsidRPr="0095640E" w:rsidRDefault="00A00881" w:rsidP="00A00881">
      <w:pPr>
        <w:spacing w:after="0" w:line="240" w:lineRule="auto"/>
        <w:rPr>
          <w:rFonts w:eastAsia="Times New Roman" w:cstheme="minorHAnsi"/>
          <w:sz w:val="20"/>
          <w:szCs w:val="16"/>
        </w:rPr>
      </w:pPr>
    </w:p>
    <w:p w14:paraId="122C866A" w14:textId="0E1ED045"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Local Authority Manager of Norfolk SENDIASS</w:t>
      </w:r>
    </w:p>
    <w:p w14:paraId="512D5358" w14:textId="276539D0"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Primary, secondary, special schools</w:t>
      </w:r>
    </w:p>
    <w:p w14:paraId="52E331B5" w14:textId="0E1B0E59"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Early Years settings</w:t>
      </w:r>
    </w:p>
    <w:p w14:paraId="70F6C551" w14:textId="78E1826C"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Post 16 provider</w:t>
      </w:r>
    </w:p>
    <w:p w14:paraId="45FCA917" w14:textId="1310F909"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 xml:space="preserve">Voluntary groups or organisations </w:t>
      </w:r>
    </w:p>
    <w:p w14:paraId="08EFAA28" w14:textId="692879F0"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 xml:space="preserve">Health </w:t>
      </w:r>
    </w:p>
    <w:p w14:paraId="6D5F68FD" w14:textId="2008F6AF"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 xml:space="preserve">Social Care </w:t>
      </w:r>
    </w:p>
    <w:p w14:paraId="004BB56A" w14:textId="623E3904"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Parents/carers of children who have SEND</w:t>
      </w:r>
    </w:p>
    <w:p w14:paraId="7ED75C55" w14:textId="39F33EAE" w:rsidR="00A00881" w:rsidRPr="0095640E" w:rsidRDefault="00A00881" w:rsidP="00A00881">
      <w:pPr>
        <w:pStyle w:val="ListParagraph"/>
        <w:numPr>
          <w:ilvl w:val="0"/>
          <w:numId w:val="8"/>
        </w:numPr>
        <w:spacing w:after="0" w:line="240" w:lineRule="auto"/>
        <w:rPr>
          <w:rFonts w:eastAsia="Times New Roman" w:cstheme="minorHAnsi"/>
          <w:sz w:val="20"/>
          <w:szCs w:val="16"/>
        </w:rPr>
      </w:pPr>
      <w:r w:rsidRPr="0095640E">
        <w:rPr>
          <w:rFonts w:eastAsia="Times New Roman" w:cstheme="minorHAnsi"/>
          <w:sz w:val="20"/>
          <w:szCs w:val="16"/>
        </w:rPr>
        <w:t>Norfolk parent/carer forum Family Voice</w:t>
      </w:r>
    </w:p>
    <w:p w14:paraId="43B87632" w14:textId="79795B00" w:rsidR="00A00881" w:rsidRDefault="00A00881" w:rsidP="00A00881">
      <w:pPr>
        <w:spacing w:after="0" w:line="240" w:lineRule="auto"/>
        <w:rPr>
          <w:rFonts w:eastAsia="Times New Roman" w:cstheme="minorHAnsi"/>
          <w:szCs w:val="18"/>
        </w:rPr>
      </w:pPr>
    </w:p>
    <w:p w14:paraId="79B9ECD7" w14:textId="6026E637" w:rsidR="00E83C58" w:rsidRPr="0095640E" w:rsidRDefault="00E83C58" w:rsidP="00E83C58">
      <w:pPr>
        <w:spacing w:after="0" w:line="240" w:lineRule="auto"/>
        <w:rPr>
          <w:rFonts w:eastAsia="Times New Roman" w:cstheme="minorHAnsi"/>
          <w:b/>
          <w:bCs/>
          <w:sz w:val="24"/>
          <w:szCs w:val="20"/>
        </w:rPr>
      </w:pPr>
      <w:r w:rsidRPr="0095640E">
        <w:rPr>
          <w:rFonts w:eastAsia="Times New Roman" w:cstheme="minorHAnsi"/>
          <w:b/>
          <w:bCs/>
          <w:sz w:val="24"/>
          <w:szCs w:val="20"/>
        </w:rPr>
        <w:t>Members of the Steering Group will:</w:t>
      </w:r>
    </w:p>
    <w:p w14:paraId="6CBFE4A5" w14:textId="77777777" w:rsidR="00E83C58" w:rsidRPr="00E83C58" w:rsidRDefault="00E83C58" w:rsidP="00E83C58">
      <w:pPr>
        <w:spacing w:after="0" w:line="240" w:lineRule="auto"/>
        <w:rPr>
          <w:rFonts w:eastAsia="Times New Roman" w:cstheme="minorHAnsi"/>
          <w:szCs w:val="18"/>
        </w:rPr>
      </w:pPr>
    </w:p>
    <w:p w14:paraId="06A888DA" w14:textId="6407FC02" w:rsidR="00E57BEE" w:rsidRPr="0095640E" w:rsidRDefault="00E83C58" w:rsidP="00845978">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 xml:space="preserve">Promote Norfolk SENDIASS to parent/carers, young </w:t>
      </w:r>
      <w:r w:rsidR="000761BE" w:rsidRPr="0095640E">
        <w:rPr>
          <w:rFonts w:eastAsia="Times New Roman" w:cstheme="minorHAnsi"/>
          <w:sz w:val="20"/>
          <w:szCs w:val="16"/>
        </w:rPr>
        <w:t>people,</w:t>
      </w:r>
      <w:r w:rsidRPr="0095640E">
        <w:rPr>
          <w:rFonts w:eastAsia="Times New Roman" w:cstheme="minorHAnsi"/>
          <w:sz w:val="20"/>
          <w:szCs w:val="16"/>
        </w:rPr>
        <w:t xml:space="preserve"> and professionals across a range of </w:t>
      </w:r>
      <w:r w:rsidR="000761BE" w:rsidRPr="0095640E">
        <w:rPr>
          <w:rFonts w:eastAsia="Times New Roman" w:cstheme="minorHAnsi"/>
          <w:sz w:val="20"/>
          <w:szCs w:val="16"/>
        </w:rPr>
        <w:t xml:space="preserve">   a</w:t>
      </w:r>
      <w:r w:rsidR="00E57BEE" w:rsidRPr="0095640E">
        <w:rPr>
          <w:rFonts w:eastAsia="Times New Roman" w:cstheme="minorHAnsi"/>
          <w:sz w:val="20"/>
          <w:szCs w:val="16"/>
        </w:rPr>
        <w:t>gencies</w:t>
      </w:r>
    </w:p>
    <w:p w14:paraId="2929F26B" w14:textId="33741026" w:rsidR="00E83C58" w:rsidRPr="0095640E" w:rsidRDefault="00CB57CA" w:rsidP="00CB57CA">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 xml:space="preserve">Promote a partnership approach by informing Norfolk SENDIASS and their own service/organisation of any findings and feedback that is relevant. </w:t>
      </w:r>
    </w:p>
    <w:p w14:paraId="2DD95854" w14:textId="1ECC2D2D" w:rsidR="000761BE" w:rsidRPr="0095640E" w:rsidRDefault="00E83C58" w:rsidP="00CB57CA">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 xml:space="preserve">Be prepared to </w:t>
      </w:r>
      <w:r w:rsidR="00CB57CA" w:rsidRPr="0095640E">
        <w:rPr>
          <w:rFonts w:eastAsia="Times New Roman" w:cstheme="minorHAnsi"/>
          <w:sz w:val="20"/>
          <w:szCs w:val="16"/>
        </w:rPr>
        <w:t>attend small</w:t>
      </w:r>
      <w:r w:rsidRPr="0095640E">
        <w:rPr>
          <w:rFonts w:eastAsia="Times New Roman" w:cstheme="minorHAnsi"/>
          <w:sz w:val="20"/>
          <w:szCs w:val="16"/>
        </w:rPr>
        <w:t xml:space="preserve"> ‘task and finish’ working groups</w:t>
      </w:r>
      <w:r w:rsidR="00CB57CA" w:rsidRPr="0095640E">
        <w:rPr>
          <w:rFonts w:eastAsia="Times New Roman" w:cstheme="minorHAnsi"/>
          <w:sz w:val="20"/>
          <w:szCs w:val="16"/>
        </w:rPr>
        <w:t xml:space="preserve"> or ‘one off exceptional’ Steering Group meetings. </w:t>
      </w:r>
    </w:p>
    <w:p w14:paraId="7FC63A39" w14:textId="5EFEB781" w:rsidR="000761BE" w:rsidRPr="0095640E" w:rsidRDefault="000761BE" w:rsidP="000761BE">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 xml:space="preserve">Make sure they </w:t>
      </w:r>
      <w:r w:rsidR="00A00881" w:rsidRPr="0095640E">
        <w:rPr>
          <w:rFonts w:eastAsia="Times New Roman" w:cstheme="minorHAnsi"/>
          <w:sz w:val="20"/>
          <w:szCs w:val="16"/>
        </w:rPr>
        <w:t>have the ability as a representative from their service/organisation to</w:t>
      </w:r>
      <w:r w:rsidRPr="0095640E">
        <w:rPr>
          <w:rFonts w:eastAsia="Times New Roman" w:cstheme="minorHAnsi"/>
          <w:sz w:val="20"/>
          <w:szCs w:val="16"/>
        </w:rPr>
        <w:t xml:space="preserve"> </w:t>
      </w:r>
      <w:r w:rsidR="00A00881" w:rsidRPr="0095640E">
        <w:rPr>
          <w:rFonts w:eastAsia="Times New Roman" w:cstheme="minorHAnsi"/>
          <w:sz w:val="20"/>
          <w:szCs w:val="16"/>
        </w:rPr>
        <w:t>cast a vote if needed</w:t>
      </w:r>
      <w:r w:rsidR="00E87AF4" w:rsidRPr="0095640E">
        <w:rPr>
          <w:rFonts w:eastAsia="Times New Roman" w:cstheme="minorHAnsi"/>
          <w:sz w:val="20"/>
          <w:szCs w:val="16"/>
        </w:rPr>
        <w:t>, respect the vote when it’s announced and understand that if they are unable to attend the meeting it may forfeit their vote</w:t>
      </w:r>
    </w:p>
    <w:p w14:paraId="143E85A4" w14:textId="13238CC2" w:rsidR="00E83C58" w:rsidRPr="0095640E" w:rsidRDefault="00E83C58" w:rsidP="00CB57CA">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Behave with sensitivity, respect and honesty</w:t>
      </w:r>
      <w:r w:rsidR="00CB57CA" w:rsidRPr="0095640E">
        <w:rPr>
          <w:rFonts w:eastAsia="Times New Roman" w:cstheme="minorHAnsi"/>
          <w:sz w:val="20"/>
          <w:szCs w:val="16"/>
        </w:rPr>
        <w:t>, ensuring they abide by requests for confidentiality</w:t>
      </w:r>
    </w:p>
    <w:p w14:paraId="457965EE" w14:textId="4BAD10C0" w:rsidR="00A00881" w:rsidRPr="0095640E" w:rsidRDefault="00A00881" w:rsidP="00CB57CA">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Attend each meeting</w:t>
      </w:r>
      <w:r w:rsidR="00CB57CA" w:rsidRPr="0095640E">
        <w:rPr>
          <w:rFonts w:eastAsia="Times New Roman" w:cstheme="minorHAnsi"/>
          <w:sz w:val="20"/>
          <w:szCs w:val="16"/>
        </w:rPr>
        <w:t xml:space="preserve">, notify the Norfolk SENDIASS team if they are unable to attend a meeting and understand that when members are unable to attend 3 consecutive meetings, their position may be reviewed by the Chair and their membership may be withdrawn. </w:t>
      </w:r>
    </w:p>
    <w:p w14:paraId="5D483047" w14:textId="77777777" w:rsidR="00A00881" w:rsidRPr="0095640E" w:rsidRDefault="00A00881" w:rsidP="00A00881">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Identify and acknowledge with the Chair any conflict of interest if it arises</w:t>
      </w:r>
    </w:p>
    <w:p w14:paraId="6CAA5120" w14:textId="5A7E28F9" w:rsidR="00E97565" w:rsidRPr="0095640E" w:rsidRDefault="001071BA" w:rsidP="00E97565">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D</w:t>
      </w:r>
      <w:r w:rsidR="00E97565" w:rsidRPr="0095640E">
        <w:rPr>
          <w:rFonts w:eastAsia="Times New Roman" w:cstheme="minorHAnsi"/>
          <w:sz w:val="20"/>
          <w:szCs w:val="16"/>
        </w:rPr>
        <w:t xml:space="preserve">elegate their attendance to another person in their organisation </w:t>
      </w:r>
      <w:r w:rsidR="00CB57CA" w:rsidRPr="0095640E">
        <w:rPr>
          <w:rFonts w:eastAsia="Times New Roman" w:cstheme="minorHAnsi"/>
          <w:sz w:val="20"/>
          <w:szCs w:val="16"/>
        </w:rPr>
        <w:t xml:space="preserve">if they are unable to attend a meeting. Before they do </w:t>
      </w:r>
      <w:r w:rsidRPr="0095640E">
        <w:rPr>
          <w:rFonts w:eastAsia="Times New Roman" w:cstheme="minorHAnsi"/>
          <w:sz w:val="20"/>
          <w:szCs w:val="16"/>
        </w:rPr>
        <w:t>this,</w:t>
      </w:r>
      <w:r w:rsidR="00CB57CA" w:rsidRPr="0095640E">
        <w:rPr>
          <w:rFonts w:eastAsia="Times New Roman" w:cstheme="minorHAnsi"/>
          <w:sz w:val="20"/>
          <w:szCs w:val="16"/>
        </w:rPr>
        <w:t xml:space="preserve"> they need to show that individual</w:t>
      </w:r>
      <w:r w:rsidR="00803F7C" w:rsidRPr="0095640E">
        <w:rPr>
          <w:rFonts w:eastAsia="Times New Roman" w:cstheme="minorHAnsi"/>
          <w:sz w:val="20"/>
          <w:szCs w:val="16"/>
        </w:rPr>
        <w:t xml:space="preserve"> </w:t>
      </w:r>
      <w:r w:rsidR="00E97565" w:rsidRPr="0095640E">
        <w:rPr>
          <w:rFonts w:eastAsia="Times New Roman" w:cstheme="minorHAnsi"/>
          <w:sz w:val="20"/>
          <w:szCs w:val="16"/>
        </w:rPr>
        <w:t>these Terms of Reference</w:t>
      </w:r>
      <w:r w:rsidR="00803F7C" w:rsidRPr="0095640E">
        <w:rPr>
          <w:rFonts w:eastAsia="Times New Roman" w:cstheme="minorHAnsi"/>
          <w:sz w:val="20"/>
          <w:szCs w:val="16"/>
        </w:rPr>
        <w:t xml:space="preserve"> and the Norfolk SENDIASS information booklet</w:t>
      </w:r>
      <w:r w:rsidR="00CB57CA" w:rsidRPr="0095640E">
        <w:rPr>
          <w:rFonts w:eastAsia="Times New Roman" w:cstheme="minorHAnsi"/>
          <w:sz w:val="20"/>
          <w:szCs w:val="16"/>
        </w:rPr>
        <w:t xml:space="preserve"> as well as inform the SENDIASS Manager and Chair. </w:t>
      </w:r>
    </w:p>
    <w:p w14:paraId="21C16FD7" w14:textId="1DB4A18D" w:rsidR="00A00881" w:rsidRPr="0095640E" w:rsidRDefault="00A00881" w:rsidP="00A00881">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Read relevant material before and after meetings</w:t>
      </w:r>
      <w:r w:rsidR="00E87AF4" w:rsidRPr="0095640E">
        <w:rPr>
          <w:rFonts w:eastAsia="Times New Roman" w:cstheme="minorHAnsi"/>
          <w:sz w:val="20"/>
          <w:szCs w:val="16"/>
        </w:rPr>
        <w:t xml:space="preserve"> even if they are unable to attend the meeting itself</w:t>
      </w:r>
    </w:p>
    <w:p w14:paraId="798FC358" w14:textId="03A3560F" w:rsidR="001071BA" w:rsidRDefault="001071BA" w:rsidP="00A00881">
      <w:pPr>
        <w:pStyle w:val="ListParagraph"/>
        <w:numPr>
          <w:ilvl w:val="0"/>
          <w:numId w:val="6"/>
        </w:numPr>
        <w:spacing w:after="0" w:line="240" w:lineRule="auto"/>
        <w:rPr>
          <w:rFonts w:eastAsia="Times New Roman" w:cstheme="minorHAnsi"/>
          <w:sz w:val="20"/>
          <w:szCs w:val="16"/>
        </w:rPr>
      </w:pPr>
      <w:r w:rsidRPr="0095640E">
        <w:rPr>
          <w:rFonts w:eastAsia="Times New Roman" w:cstheme="minorHAnsi"/>
          <w:sz w:val="20"/>
          <w:szCs w:val="16"/>
        </w:rPr>
        <w:t xml:space="preserve">Ensure active participation </w:t>
      </w:r>
      <w:r w:rsidR="001A3EF1" w:rsidRPr="0095640E">
        <w:rPr>
          <w:rFonts w:eastAsia="Times New Roman" w:cstheme="minorHAnsi"/>
          <w:sz w:val="20"/>
          <w:szCs w:val="16"/>
        </w:rPr>
        <w:t xml:space="preserve">and contribution </w:t>
      </w:r>
      <w:r w:rsidR="00FA167F" w:rsidRPr="0095640E">
        <w:rPr>
          <w:rFonts w:eastAsia="Times New Roman" w:cstheme="minorHAnsi"/>
          <w:sz w:val="20"/>
          <w:szCs w:val="16"/>
        </w:rPr>
        <w:t>whilst in attendance at meetings</w:t>
      </w:r>
      <w:r w:rsidR="00B77C07" w:rsidRPr="0095640E">
        <w:rPr>
          <w:rFonts w:eastAsia="Times New Roman" w:cstheme="minorHAnsi"/>
          <w:sz w:val="20"/>
          <w:szCs w:val="16"/>
        </w:rPr>
        <w:t xml:space="preserve">, </w:t>
      </w:r>
      <w:r w:rsidR="001A3EF1" w:rsidRPr="0095640E">
        <w:rPr>
          <w:rFonts w:eastAsia="Times New Roman" w:cstheme="minorHAnsi"/>
          <w:sz w:val="20"/>
          <w:szCs w:val="16"/>
        </w:rPr>
        <w:t xml:space="preserve">this will be reviewed by the Chair and SENDIASS Manager </w:t>
      </w:r>
    </w:p>
    <w:p w14:paraId="77B334F3" w14:textId="77777777" w:rsidR="00E87AF4" w:rsidRPr="00E87AF4" w:rsidRDefault="00E87AF4" w:rsidP="00E87AF4">
      <w:pPr>
        <w:spacing w:after="0" w:line="240" w:lineRule="auto"/>
        <w:rPr>
          <w:rFonts w:ascii="Arial" w:eastAsia="Times New Roman" w:hAnsi="Arial" w:cs="Arial"/>
          <w:sz w:val="24"/>
          <w:szCs w:val="24"/>
        </w:rPr>
      </w:pPr>
    </w:p>
    <w:p w14:paraId="57E25D58" w14:textId="6E180903" w:rsidR="00E87AF4" w:rsidRPr="00E87AF4" w:rsidRDefault="00E87AF4" w:rsidP="00E87AF4">
      <w:pPr>
        <w:spacing w:after="0" w:line="240" w:lineRule="auto"/>
        <w:rPr>
          <w:rFonts w:eastAsia="Times New Roman" w:cstheme="minorHAnsi"/>
          <w:b/>
          <w:sz w:val="24"/>
          <w:szCs w:val="24"/>
        </w:rPr>
      </w:pPr>
      <w:r w:rsidRPr="0095640E">
        <w:rPr>
          <w:rFonts w:eastAsia="Times New Roman" w:cstheme="minorHAnsi"/>
          <w:b/>
          <w:sz w:val="24"/>
          <w:szCs w:val="24"/>
        </w:rPr>
        <w:lastRenderedPageBreak/>
        <w:t>Becoming a member of the Steering group</w:t>
      </w:r>
    </w:p>
    <w:p w14:paraId="636B7E85" w14:textId="10A53DB0" w:rsidR="00E87AF4" w:rsidRPr="0095640E" w:rsidRDefault="00E87AF4" w:rsidP="00E87AF4">
      <w:pPr>
        <w:spacing w:after="0" w:line="240" w:lineRule="auto"/>
        <w:rPr>
          <w:rFonts w:eastAsia="Times New Roman" w:cstheme="minorHAnsi"/>
          <w:sz w:val="20"/>
          <w:szCs w:val="16"/>
        </w:rPr>
      </w:pPr>
      <w:r w:rsidRPr="0095640E">
        <w:rPr>
          <w:rFonts w:eastAsia="Times New Roman" w:cstheme="minorHAnsi"/>
          <w:sz w:val="20"/>
          <w:szCs w:val="16"/>
        </w:rPr>
        <w:t>Where a new member is nominated, they must:</w:t>
      </w:r>
    </w:p>
    <w:p w14:paraId="7C5CD6B1" w14:textId="77777777" w:rsidR="00E87AF4" w:rsidRPr="0095640E" w:rsidRDefault="00E87AF4" w:rsidP="00E87AF4">
      <w:pPr>
        <w:spacing w:after="0" w:line="240" w:lineRule="auto"/>
        <w:rPr>
          <w:rFonts w:eastAsia="Times New Roman" w:cstheme="minorHAnsi"/>
          <w:sz w:val="20"/>
          <w:szCs w:val="16"/>
        </w:rPr>
      </w:pPr>
    </w:p>
    <w:p w14:paraId="2DE1A037" w14:textId="06554DC0" w:rsidR="00E87AF4" w:rsidRPr="0095640E" w:rsidRDefault="00E87AF4" w:rsidP="00E87AF4">
      <w:pPr>
        <w:numPr>
          <w:ilvl w:val="0"/>
          <w:numId w:val="10"/>
        </w:numPr>
        <w:spacing w:after="0" w:line="240" w:lineRule="auto"/>
        <w:rPr>
          <w:rFonts w:eastAsia="Times New Roman" w:cstheme="minorHAnsi"/>
          <w:sz w:val="20"/>
          <w:szCs w:val="16"/>
        </w:rPr>
      </w:pPr>
      <w:r w:rsidRPr="0095640E">
        <w:rPr>
          <w:rFonts w:eastAsia="Times New Roman" w:cstheme="minorHAnsi"/>
          <w:sz w:val="20"/>
          <w:szCs w:val="16"/>
        </w:rPr>
        <w:t>have a conversation with the Norfolk SENDIASS manager</w:t>
      </w:r>
      <w:r w:rsidR="001F0319" w:rsidRPr="0095640E">
        <w:rPr>
          <w:rFonts w:eastAsia="Times New Roman" w:cstheme="minorHAnsi"/>
          <w:sz w:val="20"/>
          <w:szCs w:val="16"/>
        </w:rPr>
        <w:t xml:space="preserve"> and</w:t>
      </w:r>
      <w:r w:rsidR="001A3EF1" w:rsidRPr="0095640E">
        <w:rPr>
          <w:rFonts w:eastAsia="Times New Roman" w:cstheme="minorHAnsi"/>
          <w:sz w:val="20"/>
          <w:szCs w:val="16"/>
        </w:rPr>
        <w:t>/</w:t>
      </w:r>
      <w:r w:rsidR="001F0319" w:rsidRPr="0095640E">
        <w:rPr>
          <w:rFonts w:eastAsia="Times New Roman" w:cstheme="minorHAnsi"/>
          <w:sz w:val="20"/>
          <w:szCs w:val="16"/>
        </w:rPr>
        <w:t xml:space="preserve">or another member of the </w:t>
      </w:r>
      <w:r w:rsidR="001A3EF1" w:rsidRPr="0095640E">
        <w:rPr>
          <w:rFonts w:eastAsia="Times New Roman" w:cstheme="minorHAnsi"/>
          <w:sz w:val="20"/>
          <w:szCs w:val="16"/>
        </w:rPr>
        <w:t>Steering Group</w:t>
      </w:r>
      <w:r w:rsidRPr="0095640E">
        <w:rPr>
          <w:rFonts w:eastAsia="Times New Roman" w:cstheme="minorHAnsi"/>
          <w:sz w:val="20"/>
          <w:szCs w:val="16"/>
        </w:rPr>
        <w:t xml:space="preserve"> to ensure they understand the</w:t>
      </w:r>
      <w:r w:rsidR="001A3EF1" w:rsidRPr="0095640E">
        <w:rPr>
          <w:rFonts w:eastAsia="Times New Roman" w:cstheme="minorHAnsi"/>
          <w:sz w:val="20"/>
          <w:szCs w:val="16"/>
        </w:rPr>
        <w:t>ir role and the</w:t>
      </w:r>
      <w:r w:rsidRPr="0095640E">
        <w:rPr>
          <w:rFonts w:eastAsia="Times New Roman" w:cstheme="minorHAnsi"/>
          <w:sz w:val="20"/>
          <w:szCs w:val="16"/>
        </w:rPr>
        <w:t xml:space="preserve"> role of </w:t>
      </w:r>
      <w:r w:rsidRPr="0095640E">
        <w:rPr>
          <w:rFonts w:eastAsia="Times New Roman" w:cstheme="minorHAnsi"/>
          <w:sz w:val="20"/>
          <w:szCs w:val="20"/>
        </w:rPr>
        <w:t>Norfolk SENDIAS</w:t>
      </w:r>
      <w:r w:rsidR="001A3EF1" w:rsidRPr="0095640E">
        <w:rPr>
          <w:rFonts w:eastAsia="Times New Roman" w:cstheme="minorHAnsi"/>
          <w:sz w:val="20"/>
          <w:szCs w:val="20"/>
        </w:rPr>
        <w:t xml:space="preserve">S </w:t>
      </w:r>
    </w:p>
    <w:p w14:paraId="43CC2709" w14:textId="77777777" w:rsidR="00E87AF4" w:rsidRPr="0095640E" w:rsidRDefault="00E87AF4" w:rsidP="00E87AF4">
      <w:pPr>
        <w:numPr>
          <w:ilvl w:val="0"/>
          <w:numId w:val="10"/>
        </w:numPr>
        <w:spacing w:after="0" w:line="240" w:lineRule="auto"/>
        <w:rPr>
          <w:rFonts w:eastAsia="Times New Roman" w:cstheme="minorHAnsi"/>
          <w:sz w:val="20"/>
          <w:szCs w:val="16"/>
        </w:rPr>
      </w:pPr>
      <w:r w:rsidRPr="0095640E">
        <w:rPr>
          <w:rFonts w:eastAsia="Times New Roman" w:cstheme="minorHAnsi"/>
          <w:sz w:val="20"/>
          <w:szCs w:val="16"/>
        </w:rPr>
        <w:t>read and agree to adhere to the Steering Group Terms of Reference</w:t>
      </w:r>
    </w:p>
    <w:p w14:paraId="315BAE1A" w14:textId="77777777" w:rsidR="00E87AF4" w:rsidRPr="0095640E" w:rsidRDefault="00E87AF4" w:rsidP="0095640E">
      <w:pPr>
        <w:spacing w:after="0" w:line="240" w:lineRule="auto"/>
        <w:rPr>
          <w:rFonts w:eastAsia="Times New Roman" w:cstheme="minorHAnsi"/>
          <w:szCs w:val="18"/>
        </w:rPr>
      </w:pPr>
    </w:p>
    <w:p w14:paraId="27EB73B5" w14:textId="77777777" w:rsidR="00A00881" w:rsidRPr="0095640E" w:rsidRDefault="00A00881" w:rsidP="00A00881">
      <w:pPr>
        <w:spacing w:after="0" w:line="240" w:lineRule="auto"/>
        <w:rPr>
          <w:rFonts w:eastAsia="Times New Roman" w:cstheme="minorHAnsi"/>
          <w:b/>
          <w:sz w:val="24"/>
          <w:szCs w:val="24"/>
        </w:rPr>
      </w:pPr>
      <w:r w:rsidRPr="0095640E">
        <w:rPr>
          <w:rFonts w:eastAsia="Times New Roman" w:cstheme="minorHAnsi"/>
          <w:b/>
          <w:sz w:val="24"/>
          <w:szCs w:val="24"/>
        </w:rPr>
        <w:t>Chair/Vice Chair</w:t>
      </w:r>
    </w:p>
    <w:p w14:paraId="0EC2BD13" w14:textId="77777777" w:rsidR="00A00881" w:rsidRPr="00A00881" w:rsidRDefault="00A00881" w:rsidP="00A00881">
      <w:pPr>
        <w:spacing w:after="0" w:line="240" w:lineRule="auto"/>
        <w:rPr>
          <w:rFonts w:eastAsia="Times New Roman" w:cstheme="minorHAnsi"/>
          <w:b/>
          <w:sz w:val="24"/>
          <w:szCs w:val="24"/>
        </w:rPr>
      </w:pPr>
    </w:p>
    <w:p w14:paraId="5FDC3EF8" w14:textId="39AE678D" w:rsidR="00A00881" w:rsidRPr="0095640E" w:rsidRDefault="00A00881" w:rsidP="00A00881">
      <w:pPr>
        <w:pStyle w:val="ListParagraph"/>
        <w:numPr>
          <w:ilvl w:val="0"/>
          <w:numId w:val="12"/>
        </w:numPr>
        <w:spacing w:after="0" w:line="240" w:lineRule="auto"/>
        <w:jc w:val="both"/>
        <w:rPr>
          <w:rFonts w:eastAsia="Times New Roman" w:cstheme="minorHAnsi"/>
          <w:sz w:val="20"/>
          <w:szCs w:val="16"/>
        </w:rPr>
      </w:pPr>
      <w:r w:rsidRPr="0095640E">
        <w:rPr>
          <w:rFonts w:eastAsia="Times New Roman" w:cstheme="minorHAnsi"/>
          <w:sz w:val="20"/>
          <w:szCs w:val="20"/>
        </w:rPr>
        <w:t xml:space="preserve">The Steering Group will appoint a Chair and Vice </w:t>
      </w:r>
      <w:r w:rsidR="00E57BEE" w:rsidRPr="0095640E">
        <w:rPr>
          <w:rFonts w:eastAsia="Times New Roman" w:cstheme="minorHAnsi"/>
          <w:sz w:val="20"/>
          <w:szCs w:val="20"/>
        </w:rPr>
        <w:t>C</w:t>
      </w:r>
      <w:r w:rsidRPr="0095640E">
        <w:rPr>
          <w:rFonts w:eastAsia="Times New Roman" w:cstheme="minorHAnsi"/>
          <w:sz w:val="20"/>
          <w:szCs w:val="20"/>
        </w:rPr>
        <w:t>hair to serve a maximum of 3year term subject to annual confirmation of the appointment</w:t>
      </w:r>
    </w:p>
    <w:p w14:paraId="37B4A095" w14:textId="782E1762" w:rsidR="00E87AF4" w:rsidRPr="0095640E" w:rsidRDefault="00A00881" w:rsidP="00E87AF4">
      <w:pPr>
        <w:pStyle w:val="ListParagraph"/>
        <w:numPr>
          <w:ilvl w:val="0"/>
          <w:numId w:val="12"/>
        </w:numPr>
        <w:spacing w:after="0" w:line="240" w:lineRule="auto"/>
        <w:jc w:val="both"/>
        <w:rPr>
          <w:rFonts w:eastAsia="Times New Roman" w:cstheme="minorHAnsi"/>
          <w:sz w:val="20"/>
          <w:szCs w:val="16"/>
        </w:rPr>
      </w:pPr>
      <w:r w:rsidRPr="0095640E">
        <w:rPr>
          <w:rFonts w:eastAsia="Times New Roman" w:cstheme="minorHAnsi"/>
          <w:sz w:val="20"/>
          <w:szCs w:val="16"/>
        </w:rPr>
        <w:t>The Chair and Vice Chair will be independent of SENDIASS and appointed from within the membership of the group</w:t>
      </w:r>
    </w:p>
    <w:p w14:paraId="24C210BB" w14:textId="0B0B55F2" w:rsidR="001F0319" w:rsidRPr="0095640E" w:rsidRDefault="001A3EF1" w:rsidP="001A3EF1">
      <w:pPr>
        <w:pStyle w:val="ListParagraph"/>
        <w:numPr>
          <w:ilvl w:val="0"/>
          <w:numId w:val="12"/>
        </w:numPr>
        <w:spacing w:after="0" w:line="240" w:lineRule="auto"/>
        <w:jc w:val="both"/>
        <w:rPr>
          <w:rFonts w:eastAsia="Times New Roman" w:cstheme="minorHAnsi"/>
          <w:sz w:val="20"/>
          <w:szCs w:val="16"/>
        </w:rPr>
      </w:pPr>
      <w:r w:rsidRPr="0095640E">
        <w:rPr>
          <w:rFonts w:eastAsia="Times New Roman" w:cstheme="minorHAnsi"/>
          <w:sz w:val="20"/>
          <w:szCs w:val="16"/>
        </w:rPr>
        <w:t>If the Chair or Vice Chair are unable to attend an email will be sent to those attending asking for someone to step up and chair the meeting</w:t>
      </w:r>
    </w:p>
    <w:p w14:paraId="1B4408EF" w14:textId="77777777" w:rsidR="00E87AF4" w:rsidRPr="00AA018F" w:rsidRDefault="00E87AF4" w:rsidP="00E87AF4">
      <w:pPr>
        <w:spacing w:after="0" w:line="240" w:lineRule="auto"/>
        <w:jc w:val="both"/>
        <w:rPr>
          <w:rFonts w:eastAsia="Times New Roman" w:cstheme="minorHAnsi"/>
          <w:b/>
          <w:bCs/>
          <w:sz w:val="24"/>
          <w:szCs w:val="20"/>
        </w:rPr>
      </w:pPr>
    </w:p>
    <w:p w14:paraId="203985AD" w14:textId="631BD193" w:rsidR="00AA018F" w:rsidRDefault="00AA018F" w:rsidP="00E87AF4">
      <w:pPr>
        <w:spacing w:after="0" w:line="240" w:lineRule="auto"/>
        <w:jc w:val="both"/>
        <w:rPr>
          <w:rFonts w:eastAsia="Times New Roman" w:cstheme="minorHAnsi"/>
          <w:b/>
          <w:bCs/>
          <w:sz w:val="24"/>
          <w:szCs w:val="20"/>
        </w:rPr>
      </w:pPr>
      <w:r w:rsidRPr="00AA018F">
        <w:rPr>
          <w:rFonts w:eastAsia="Times New Roman" w:cstheme="minorHAnsi"/>
          <w:b/>
          <w:bCs/>
          <w:sz w:val="24"/>
          <w:szCs w:val="20"/>
        </w:rPr>
        <w:t xml:space="preserve">Governance </w:t>
      </w:r>
    </w:p>
    <w:p w14:paraId="106F980D" w14:textId="785D2CFD" w:rsidR="00AA018F" w:rsidRPr="00AA018F" w:rsidRDefault="00AA018F" w:rsidP="00E87AF4">
      <w:pPr>
        <w:spacing w:after="0" w:line="240" w:lineRule="auto"/>
        <w:jc w:val="both"/>
        <w:rPr>
          <w:rFonts w:eastAsia="Times New Roman" w:cstheme="minorHAnsi"/>
          <w:sz w:val="20"/>
          <w:szCs w:val="16"/>
        </w:rPr>
      </w:pPr>
      <w:r>
        <w:rPr>
          <w:rFonts w:eastAsia="Times New Roman" w:cstheme="minorHAnsi"/>
          <w:sz w:val="20"/>
          <w:szCs w:val="16"/>
        </w:rPr>
        <w:t xml:space="preserve">Any concerns or questions raised by the Steering Group will escalate up to the SENDIASS Manager’s line manager (Team Manager Voice and Impact), then to the Head of Voice Impact and Assurance and then to the Assistant Director for Independent Services and Practices, Partnerships and Inclusion where it will then feed into Childrens Services Leadership Team (CSLT) if necessary. </w:t>
      </w:r>
    </w:p>
    <w:p w14:paraId="35C57199" w14:textId="77777777" w:rsidR="00AA018F" w:rsidRPr="00AA018F" w:rsidRDefault="00AA018F" w:rsidP="00E87AF4">
      <w:pPr>
        <w:spacing w:after="0" w:line="240" w:lineRule="auto"/>
        <w:jc w:val="both"/>
        <w:rPr>
          <w:rFonts w:eastAsia="Times New Roman" w:cstheme="minorHAnsi"/>
          <w:szCs w:val="18"/>
        </w:rPr>
      </w:pPr>
    </w:p>
    <w:p w14:paraId="50773200" w14:textId="0E78391D" w:rsidR="00E87AF4" w:rsidRPr="0095640E" w:rsidRDefault="00E87AF4" w:rsidP="0095640E">
      <w:pPr>
        <w:pStyle w:val="Heading1"/>
        <w:spacing w:line="276" w:lineRule="auto"/>
        <w:rPr>
          <w:rFonts w:asciiTheme="minorHAnsi" w:hAnsiTheme="minorHAnsi" w:cstheme="minorHAnsi"/>
        </w:rPr>
      </w:pPr>
      <w:r w:rsidRPr="0095640E">
        <w:rPr>
          <w:rFonts w:asciiTheme="minorHAnsi" w:hAnsiTheme="minorHAnsi" w:cstheme="minorHAnsi"/>
        </w:rPr>
        <w:t>Meetings</w:t>
      </w:r>
    </w:p>
    <w:p w14:paraId="3533BA6B" w14:textId="217ECB7C" w:rsidR="00E87AF4" w:rsidRPr="0095640E" w:rsidRDefault="0095640E" w:rsidP="0095640E">
      <w:pPr>
        <w:spacing w:line="276" w:lineRule="auto"/>
        <w:rPr>
          <w:rFonts w:cstheme="minorHAnsi"/>
          <w:sz w:val="20"/>
          <w:szCs w:val="20"/>
        </w:rPr>
      </w:pPr>
      <w:r w:rsidRPr="0095640E">
        <w:rPr>
          <w:rFonts w:cstheme="minorHAnsi"/>
          <w:sz w:val="20"/>
          <w:szCs w:val="20"/>
        </w:rPr>
        <w:t xml:space="preserve">Steering group meetings will be held termly, 3 times a year. </w:t>
      </w:r>
    </w:p>
    <w:p w14:paraId="660FE3CC" w14:textId="3D43D390" w:rsidR="00E87AF4" w:rsidRPr="00981C4D" w:rsidRDefault="00E87AF4" w:rsidP="00E87AF4">
      <w:pPr>
        <w:spacing w:after="0" w:line="240" w:lineRule="auto"/>
        <w:rPr>
          <w:rFonts w:eastAsia="Times New Roman" w:cstheme="minorHAnsi"/>
          <w:b/>
          <w:sz w:val="24"/>
          <w:szCs w:val="24"/>
        </w:rPr>
      </w:pPr>
      <w:r w:rsidRPr="0095640E">
        <w:rPr>
          <w:rFonts w:eastAsia="Times New Roman" w:cstheme="minorHAnsi"/>
          <w:b/>
          <w:sz w:val="24"/>
          <w:szCs w:val="24"/>
        </w:rPr>
        <w:t>Norfolk SENDIASS will:</w:t>
      </w:r>
    </w:p>
    <w:p w14:paraId="0AA2E354" w14:textId="470EFDE5" w:rsidR="00E87AF4" w:rsidRPr="0095640E" w:rsidRDefault="00E87AF4" w:rsidP="00E87AF4">
      <w:pPr>
        <w:numPr>
          <w:ilvl w:val="0"/>
          <w:numId w:val="15"/>
        </w:numPr>
        <w:tabs>
          <w:tab w:val="clear" w:pos="360"/>
          <w:tab w:val="num" w:pos="720"/>
        </w:tabs>
        <w:spacing w:after="0" w:line="240" w:lineRule="auto"/>
        <w:rPr>
          <w:rFonts w:eastAsia="Times New Roman" w:cstheme="minorHAnsi"/>
          <w:sz w:val="20"/>
          <w:szCs w:val="16"/>
        </w:rPr>
      </w:pPr>
      <w:r w:rsidRPr="0095640E">
        <w:rPr>
          <w:rFonts w:eastAsia="Times New Roman" w:cstheme="minorHAnsi"/>
          <w:sz w:val="20"/>
          <w:szCs w:val="20"/>
        </w:rPr>
        <w:t xml:space="preserve">Produce and publish an ongoing </w:t>
      </w:r>
      <w:r w:rsidRPr="0095640E">
        <w:rPr>
          <w:rFonts w:eastAsia="Times New Roman" w:cstheme="minorHAnsi"/>
          <w:color w:val="000000"/>
          <w:sz w:val="20"/>
          <w:szCs w:val="20"/>
        </w:rPr>
        <w:t>development plan</w:t>
      </w:r>
      <w:r w:rsidR="0095640E" w:rsidRPr="0095640E">
        <w:rPr>
          <w:rFonts w:eastAsia="Times New Roman" w:cstheme="minorHAnsi"/>
          <w:color w:val="000000"/>
          <w:sz w:val="20"/>
          <w:szCs w:val="20"/>
        </w:rPr>
        <w:t xml:space="preserve"> and Annual Report</w:t>
      </w:r>
      <w:r w:rsidRPr="0095640E">
        <w:rPr>
          <w:rFonts w:eastAsia="Times New Roman" w:cstheme="minorHAnsi"/>
          <w:color w:val="000000"/>
          <w:sz w:val="20"/>
          <w:szCs w:val="20"/>
        </w:rPr>
        <w:t xml:space="preserve"> </w:t>
      </w:r>
    </w:p>
    <w:p w14:paraId="1AC70114" w14:textId="7915EE45" w:rsidR="0095640E" w:rsidRPr="0095640E" w:rsidRDefault="0095640E" w:rsidP="00E87AF4">
      <w:pPr>
        <w:numPr>
          <w:ilvl w:val="0"/>
          <w:numId w:val="15"/>
        </w:numPr>
        <w:tabs>
          <w:tab w:val="clear" w:pos="360"/>
          <w:tab w:val="num" w:pos="720"/>
        </w:tabs>
        <w:spacing w:after="0" w:line="240" w:lineRule="auto"/>
        <w:rPr>
          <w:rFonts w:eastAsia="Times New Roman" w:cstheme="minorHAnsi"/>
          <w:sz w:val="20"/>
          <w:szCs w:val="16"/>
        </w:rPr>
      </w:pPr>
      <w:r w:rsidRPr="0095640E">
        <w:rPr>
          <w:rFonts w:eastAsia="Times New Roman" w:cstheme="minorHAnsi"/>
          <w:color w:val="000000"/>
          <w:sz w:val="20"/>
          <w:szCs w:val="20"/>
        </w:rPr>
        <w:t>Ensure either the Service Manager or Senior SENDIAS Advisor is in attendance as the SENDIASS representative</w:t>
      </w:r>
    </w:p>
    <w:p w14:paraId="56338415" w14:textId="79A30216" w:rsidR="00CD4339" w:rsidRDefault="00CD4339" w:rsidP="00E87AF4">
      <w:pPr>
        <w:numPr>
          <w:ilvl w:val="0"/>
          <w:numId w:val="15"/>
        </w:numPr>
        <w:tabs>
          <w:tab w:val="clear" w:pos="360"/>
          <w:tab w:val="num" w:pos="720"/>
        </w:tabs>
        <w:spacing w:after="0" w:line="240" w:lineRule="auto"/>
        <w:rPr>
          <w:rFonts w:eastAsia="Times New Roman" w:cstheme="minorHAnsi"/>
          <w:sz w:val="20"/>
          <w:szCs w:val="16"/>
        </w:rPr>
      </w:pPr>
      <w:r w:rsidRPr="0095640E">
        <w:rPr>
          <w:rFonts w:eastAsia="Times New Roman" w:cstheme="minorHAnsi"/>
          <w:sz w:val="20"/>
          <w:szCs w:val="16"/>
        </w:rPr>
        <w:t>Circulate an agenda</w:t>
      </w:r>
      <w:r w:rsidR="0095640E" w:rsidRPr="0095640E">
        <w:rPr>
          <w:rFonts w:eastAsia="Times New Roman" w:cstheme="minorHAnsi"/>
          <w:sz w:val="20"/>
          <w:szCs w:val="16"/>
        </w:rPr>
        <w:t>, previous minutes</w:t>
      </w:r>
      <w:r w:rsidRPr="0095640E">
        <w:rPr>
          <w:rFonts w:eastAsia="Times New Roman" w:cstheme="minorHAnsi"/>
          <w:sz w:val="20"/>
          <w:szCs w:val="16"/>
        </w:rPr>
        <w:t xml:space="preserve"> and supporting papers to Steering Group members prior to meetings</w:t>
      </w:r>
    </w:p>
    <w:p w14:paraId="4865A1D7" w14:textId="53FCE6D2" w:rsidR="00981C4D" w:rsidRDefault="00981C4D" w:rsidP="00981C4D">
      <w:pPr>
        <w:pStyle w:val="ListParagraph"/>
        <w:numPr>
          <w:ilvl w:val="0"/>
          <w:numId w:val="15"/>
        </w:numPr>
        <w:rPr>
          <w:rFonts w:eastAsia="Times New Roman" w:cstheme="minorHAnsi"/>
          <w:sz w:val="20"/>
          <w:szCs w:val="16"/>
        </w:rPr>
      </w:pPr>
      <w:r w:rsidRPr="00981C4D">
        <w:rPr>
          <w:rFonts w:eastAsia="Times New Roman" w:cstheme="minorHAnsi"/>
          <w:sz w:val="20"/>
          <w:szCs w:val="16"/>
        </w:rPr>
        <w:t>Operational decisions (unless they have a significant impact on the ability to fulfil the minimum standards) will be decided by the SENDIAS</w:t>
      </w:r>
      <w:r>
        <w:rPr>
          <w:rFonts w:eastAsia="Times New Roman" w:cstheme="minorHAnsi"/>
          <w:sz w:val="20"/>
          <w:szCs w:val="16"/>
        </w:rPr>
        <w:t>S</w:t>
      </w:r>
      <w:r w:rsidRPr="00981C4D">
        <w:rPr>
          <w:rFonts w:eastAsia="Times New Roman" w:cstheme="minorHAnsi"/>
          <w:sz w:val="20"/>
          <w:szCs w:val="16"/>
        </w:rPr>
        <w:t xml:space="preserve"> manager and notified to the steering grou</w:t>
      </w:r>
      <w:r>
        <w:rPr>
          <w:rFonts w:eastAsia="Times New Roman" w:cstheme="minorHAnsi"/>
          <w:sz w:val="20"/>
          <w:szCs w:val="16"/>
        </w:rPr>
        <w:t>p</w:t>
      </w:r>
    </w:p>
    <w:p w14:paraId="25F7B54E" w14:textId="0C342B16" w:rsidR="00E87AF4" w:rsidRPr="00981C4D" w:rsidRDefault="00E87AF4" w:rsidP="00981C4D">
      <w:pPr>
        <w:pStyle w:val="ListParagraph"/>
        <w:numPr>
          <w:ilvl w:val="0"/>
          <w:numId w:val="15"/>
        </w:numPr>
        <w:spacing w:after="0"/>
        <w:rPr>
          <w:rFonts w:eastAsia="Times New Roman" w:cstheme="minorHAnsi"/>
          <w:sz w:val="20"/>
          <w:szCs w:val="16"/>
        </w:rPr>
      </w:pPr>
      <w:r w:rsidRPr="00981C4D">
        <w:rPr>
          <w:rFonts w:eastAsia="Times New Roman" w:cstheme="minorHAnsi"/>
          <w:sz w:val="20"/>
          <w:szCs w:val="20"/>
        </w:rPr>
        <w:t>Ensure that policies, procedures, and practices are kept up to date by itemising as a rolling programme of review on the agenda</w:t>
      </w:r>
      <w:r w:rsidRPr="00981C4D">
        <w:rPr>
          <w:rFonts w:eastAsia="Times New Roman" w:cstheme="minorHAnsi"/>
          <w:color w:val="000000"/>
          <w:sz w:val="20"/>
          <w:szCs w:val="20"/>
        </w:rPr>
        <w:t xml:space="preserve">. </w:t>
      </w:r>
    </w:p>
    <w:p w14:paraId="2AF3361F" w14:textId="77777777" w:rsidR="00E87AF4" w:rsidRPr="0095640E" w:rsidRDefault="00E87AF4" w:rsidP="00981C4D">
      <w:pPr>
        <w:numPr>
          <w:ilvl w:val="0"/>
          <w:numId w:val="13"/>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Support members to carry out their responsibilities</w:t>
      </w:r>
    </w:p>
    <w:p w14:paraId="4F70135C" w14:textId="77777777" w:rsidR="00E87AF4" w:rsidRPr="0095640E" w:rsidRDefault="00E87AF4" w:rsidP="00E87AF4">
      <w:pPr>
        <w:numPr>
          <w:ilvl w:val="0"/>
          <w:numId w:val="13"/>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Produce and present relevant reports including</w:t>
      </w:r>
      <w:r w:rsidRPr="0095640E">
        <w:rPr>
          <w:rFonts w:eastAsia="Times New Roman" w:cstheme="minorHAnsi"/>
          <w:color w:val="000000"/>
          <w:sz w:val="20"/>
          <w:szCs w:val="20"/>
        </w:rPr>
        <w:t xml:space="preserve"> quantitative and qualitative information </w:t>
      </w:r>
    </w:p>
    <w:p w14:paraId="19A390EF" w14:textId="2050CB96" w:rsidR="00E87AF4" w:rsidRPr="0095640E" w:rsidRDefault="00E87AF4" w:rsidP="00E87AF4">
      <w:pPr>
        <w:numPr>
          <w:ilvl w:val="0"/>
          <w:numId w:val="14"/>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Provide help to access meetings (venues, materials, formats)</w:t>
      </w:r>
    </w:p>
    <w:p w14:paraId="569EF6C8" w14:textId="7229CD76" w:rsidR="00E87AF4" w:rsidRPr="0095640E" w:rsidRDefault="00E87AF4" w:rsidP="00E87AF4">
      <w:pPr>
        <w:numPr>
          <w:ilvl w:val="0"/>
          <w:numId w:val="14"/>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Ensure that 50% of members (minimum) are in attendance when being asked to cast a vote</w:t>
      </w:r>
    </w:p>
    <w:p w14:paraId="32FBD281" w14:textId="77777777" w:rsidR="00E87AF4" w:rsidRPr="0095640E" w:rsidRDefault="00E87AF4" w:rsidP="00E87AF4">
      <w:pPr>
        <w:numPr>
          <w:ilvl w:val="0"/>
          <w:numId w:val="14"/>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Be available to members to discuss issues and problems</w:t>
      </w:r>
    </w:p>
    <w:p w14:paraId="01C762C1" w14:textId="77777777" w:rsidR="00E87AF4" w:rsidRPr="0095640E" w:rsidRDefault="00E87AF4" w:rsidP="00E87AF4">
      <w:pPr>
        <w:numPr>
          <w:ilvl w:val="0"/>
          <w:numId w:val="14"/>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Process expenses claims as soon as possible</w:t>
      </w:r>
    </w:p>
    <w:p w14:paraId="592428F4" w14:textId="77777777" w:rsidR="00E87AF4" w:rsidRPr="0095640E" w:rsidRDefault="00E87AF4" w:rsidP="00E87AF4">
      <w:pPr>
        <w:numPr>
          <w:ilvl w:val="0"/>
          <w:numId w:val="14"/>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Provide induction to the role</w:t>
      </w:r>
    </w:p>
    <w:p w14:paraId="72B83DCF" w14:textId="68186819" w:rsidR="00981C4D" w:rsidRPr="00981C4D" w:rsidRDefault="00E87AF4" w:rsidP="00981C4D">
      <w:pPr>
        <w:numPr>
          <w:ilvl w:val="0"/>
          <w:numId w:val="14"/>
        </w:numPr>
        <w:tabs>
          <w:tab w:val="num" w:pos="720"/>
        </w:tabs>
        <w:spacing w:after="0" w:line="240" w:lineRule="auto"/>
        <w:rPr>
          <w:rFonts w:eastAsia="Times New Roman" w:cstheme="minorHAnsi"/>
          <w:sz w:val="20"/>
          <w:szCs w:val="16"/>
        </w:rPr>
      </w:pPr>
      <w:r w:rsidRPr="0095640E">
        <w:rPr>
          <w:rFonts w:eastAsia="Times New Roman" w:cstheme="minorHAnsi"/>
          <w:sz w:val="20"/>
          <w:szCs w:val="20"/>
        </w:rPr>
        <w:t>Invite members to attend Norfolk SENDIASS training opportunities whenever numbers allow</w:t>
      </w:r>
    </w:p>
    <w:p w14:paraId="2D426A8B" w14:textId="77777777" w:rsidR="0095640E" w:rsidRPr="0095640E" w:rsidRDefault="0095640E" w:rsidP="0095640E">
      <w:pPr>
        <w:spacing w:after="0" w:line="240" w:lineRule="auto"/>
        <w:ind w:left="360"/>
        <w:rPr>
          <w:rFonts w:eastAsia="Times New Roman" w:cstheme="minorHAnsi"/>
          <w:sz w:val="20"/>
          <w:szCs w:val="16"/>
        </w:rPr>
      </w:pPr>
    </w:p>
    <w:p w14:paraId="3EC9D6A5" w14:textId="0CE945DF" w:rsidR="00CD4339" w:rsidRPr="00CD4339" w:rsidRDefault="00CD4339" w:rsidP="00CD4339">
      <w:pPr>
        <w:jc w:val="both"/>
        <w:rPr>
          <w:b/>
          <w:bCs/>
          <w:sz w:val="28"/>
          <w:szCs w:val="28"/>
        </w:rPr>
      </w:pPr>
      <w:r w:rsidRPr="00CD4339">
        <w:rPr>
          <w:b/>
          <w:bCs/>
          <w:sz w:val="28"/>
          <w:szCs w:val="28"/>
        </w:rPr>
        <w:t>I agree to the above</w:t>
      </w:r>
      <w:r w:rsidR="00F7570D">
        <w:rPr>
          <w:b/>
          <w:bCs/>
          <w:sz w:val="28"/>
          <w:szCs w:val="28"/>
        </w:rPr>
        <w:t xml:space="preserve"> - </w:t>
      </w:r>
    </w:p>
    <w:p w14:paraId="021A37C3" w14:textId="77777777" w:rsidR="00CD4339" w:rsidRPr="00F7570D" w:rsidRDefault="00CD4339" w:rsidP="00CD4339">
      <w:pPr>
        <w:jc w:val="both"/>
        <w:rPr>
          <w:b/>
          <w:bCs/>
          <w:sz w:val="24"/>
          <w:szCs w:val="24"/>
        </w:rPr>
      </w:pPr>
      <w:r w:rsidRPr="00F7570D">
        <w:rPr>
          <w:b/>
          <w:bCs/>
          <w:sz w:val="24"/>
          <w:szCs w:val="24"/>
        </w:rPr>
        <w:t xml:space="preserve">Signature: </w:t>
      </w:r>
    </w:p>
    <w:p w14:paraId="42D9F268" w14:textId="77777777" w:rsidR="00CD4339" w:rsidRPr="00F7570D" w:rsidRDefault="00CD4339" w:rsidP="00CD4339">
      <w:pPr>
        <w:jc w:val="both"/>
        <w:rPr>
          <w:b/>
          <w:bCs/>
          <w:sz w:val="24"/>
          <w:szCs w:val="24"/>
        </w:rPr>
      </w:pPr>
      <w:r w:rsidRPr="00F7570D">
        <w:rPr>
          <w:b/>
          <w:bCs/>
          <w:sz w:val="24"/>
          <w:szCs w:val="24"/>
        </w:rPr>
        <w:t xml:space="preserve">Name: </w:t>
      </w:r>
    </w:p>
    <w:p w14:paraId="3E354CF6" w14:textId="77777777" w:rsidR="00CD4339" w:rsidRPr="00F7570D" w:rsidRDefault="00CD4339" w:rsidP="00CD4339">
      <w:pPr>
        <w:jc w:val="both"/>
        <w:rPr>
          <w:b/>
          <w:bCs/>
          <w:sz w:val="24"/>
          <w:szCs w:val="24"/>
        </w:rPr>
      </w:pPr>
      <w:r w:rsidRPr="00F7570D">
        <w:rPr>
          <w:b/>
          <w:bCs/>
          <w:sz w:val="24"/>
          <w:szCs w:val="24"/>
        </w:rPr>
        <w:t>Representing:</w:t>
      </w:r>
    </w:p>
    <w:p w14:paraId="11EF8B8A" w14:textId="53CC7496" w:rsidR="00597E3A" w:rsidRPr="00981C4D" w:rsidRDefault="00CD4339" w:rsidP="00BE6FA5">
      <w:pPr>
        <w:jc w:val="both"/>
        <w:rPr>
          <w:b/>
          <w:bCs/>
          <w:sz w:val="24"/>
          <w:szCs w:val="24"/>
        </w:rPr>
      </w:pPr>
      <w:r w:rsidRPr="00F7570D">
        <w:rPr>
          <w:b/>
          <w:bCs/>
          <w:sz w:val="24"/>
          <w:szCs w:val="24"/>
        </w:rPr>
        <w:t xml:space="preserve">Date: </w:t>
      </w:r>
    </w:p>
    <w:sectPr w:rsidR="00597E3A" w:rsidRPr="00981C4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F5F51" w14:textId="77777777" w:rsidR="00D35976" w:rsidRDefault="00D35976" w:rsidP="00D35976">
      <w:pPr>
        <w:spacing w:after="0" w:line="240" w:lineRule="auto"/>
      </w:pPr>
      <w:r>
        <w:separator/>
      </w:r>
    </w:p>
  </w:endnote>
  <w:endnote w:type="continuationSeparator" w:id="0">
    <w:p w14:paraId="14EBD089" w14:textId="77777777" w:rsidR="00D35976" w:rsidRDefault="00D35976" w:rsidP="00D3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FCF8" w14:textId="07E1B530" w:rsidR="00C034E2" w:rsidRDefault="00703034" w:rsidP="00C034E2">
    <w:pPr>
      <w:pStyle w:val="Footer"/>
      <w:ind w:left="1080"/>
      <w:jc w:val="right"/>
    </w:pPr>
    <w:r>
      <w:t>To be reviewed July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72CD" w14:textId="77777777" w:rsidR="00D35976" w:rsidRDefault="00D35976" w:rsidP="00D35976">
      <w:pPr>
        <w:spacing w:after="0" w:line="240" w:lineRule="auto"/>
      </w:pPr>
      <w:r>
        <w:separator/>
      </w:r>
    </w:p>
  </w:footnote>
  <w:footnote w:type="continuationSeparator" w:id="0">
    <w:p w14:paraId="5279A53D" w14:textId="77777777" w:rsidR="00D35976" w:rsidRDefault="00D35976" w:rsidP="00D3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3FDB" w14:textId="7094F4FB" w:rsidR="00D35976" w:rsidRDefault="00173BC5">
    <w:pPr>
      <w:pStyle w:val="Header"/>
    </w:pPr>
    <w:r>
      <w:rPr>
        <w:noProof/>
      </w:rPr>
      <w:drawing>
        <wp:inline distT="0" distB="0" distL="0" distR="0" wp14:anchorId="1D872B22" wp14:editId="0480DB11">
          <wp:extent cx="3446169" cy="623487"/>
          <wp:effectExtent l="0" t="0" r="1905" b="5715"/>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1949" cy="628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038D"/>
    <w:multiLevelType w:val="multilevel"/>
    <w:tmpl w:val="D51AD2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D3309"/>
    <w:multiLevelType w:val="multilevel"/>
    <w:tmpl w:val="5EAA3E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516774"/>
    <w:multiLevelType w:val="hybridMultilevel"/>
    <w:tmpl w:val="1F4C0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AD167C"/>
    <w:multiLevelType w:val="hybridMultilevel"/>
    <w:tmpl w:val="924E1E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35827D48"/>
    <w:multiLevelType w:val="hybridMultilevel"/>
    <w:tmpl w:val="51B4B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BC3543"/>
    <w:multiLevelType w:val="hybridMultilevel"/>
    <w:tmpl w:val="31D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432BC"/>
    <w:multiLevelType w:val="hybridMultilevel"/>
    <w:tmpl w:val="5B2C07FC"/>
    <w:lvl w:ilvl="0" w:tplc="6D4092E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520B2"/>
    <w:multiLevelType w:val="hybridMultilevel"/>
    <w:tmpl w:val="1C6EEBE6"/>
    <w:lvl w:ilvl="0" w:tplc="6D4092E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339A2"/>
    <w:multiLevelType w:val="hybridMultilevel"/>
    <w:tmpl w:val="80F23FBC"/>
    <w:lvl w:ilvl="0" w:tplc="6D4092E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57B7E"/>
    <w:multiLevelType w:val="hybridMultilevel"/>
    <w:tmpl w:val="C0F2B2D6"/>
    <w:lvl w:ilvl="0" w:tplc="6B007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A2683E"/>
    <w:multiLevelType w:val="hybridMultilevel"/>
    <w:tmpl w:val="CF602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7E5816"/>
    <w:multiLevelType w:val="hybridMultilevel"/>
    <w:tmpl w:val="06207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822419"/>
    <w:multiLevelType w:val="hybridMultilevel"/>
    <w:tmpl w:val="0C06A7EC"/>
    <w:lvl w:ilvl="0" w:tplc="6B007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F65AA"/>
    <w:multiLevelType w:val="multilevel"/>
    <w:tmpl w:val="105C02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A82BC4"/>
    <w:multiLevelType w:val="hybridMultilevel"/>
    <w:tmpl w:val="9CB8E302"/>
    <w:lvl w:ilvl="0" w:tplc="4878A8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B738A8"/>
    <w:multiLevelType w:val="hybridMultilevel"/>
    <w:tmpl w:val="FC40B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5836">
    <w:abstractNumId w:val="15"/>
  </w:num>
  <w:num w:numId="2" w16cid:durableId="1497651614">
    <w:abstractNumId w:val="14"/>
  </w:num>
  <w:num w:numId="3" w16cid:durableId="1309162403">
    <w:abstractNumId w:val="13"/>
  </w:num>
  <w:num w:numId="4" w16cid:durableId="1946646086">
    <w:abstractNumId w:val="2"/>
  </w:num>
  <w:num w:numId="5" w16cid:durableId="1341620031">
    <w:abstractNumId w:val="5"/>
  </w:num>
  <w:num w:numId="6" w16cid:durableId="11732576">
    <w:abstractNumId w:val="9"/>
  </w:num>
  <w:num w:numId="7" w16cid:durableId="1207450021">
    <w:abstractNumId w:val="12"/>
  </w:num>
  <w:num w:numId="8" w16cid:durableId="1529490945">
    <w:abstractNumId w:val="6"/>
  </w:num>
  <w:num w:numId="9" w16cid:durableId="596328613">
    <w:abstractNumId w:val="0"/>
  </w:num>
  <w:num w:numId="10" w16cid:durableId="162664585">
    <w:abstractNumId w:val="4"/>
  </w:num>
  <w:num w:numId="11" w16cid:durableId="1742827586">
    <w:abstractNumId w:val="8"/>
  </w:num>
  <w:num w:numId="12" w16cid:durableId="265819835">
    <w:abstractNumId w:val="7"/>
  </w:num>
  <w:num w:numId="13" w16cid:durableId="4093527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3510043">
    <w:abstractNumId w:val="1"/>
  </w:num>
  <w:num w:numId="15" w16cid:durableId="1360819006">
    <w:abstractNumId w:val="11"/>
  </w:num>
  <w:num w:numId="16" w16cid:durableId="714239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76"/>
    <w:rsid w:val="000761BE"/>
    <w:rsid w:val="000B34B5"/>
    <w:rsid w:val="001071BA"/>
    <w:rsid w:val="00173BC5"/>
    <w:rsid w:val="001A3EF1"/>
    <w:rsid w:val="001F0319"/>
    <w:rsid w:val="00260003"/>
    <w:rsid w:val="002F6432"/>
    <w:rsid w:val="00310A3F"/>
    <w:rsid w:val="00381090"/>
    <w:rsid w:val="003F5792"/>
    <w:rsid w:val="004553BA"/>
    <w:rsid w:val="004E3678"/>
    <w:rsid w:val="00597E3A"/>
    <w:rsid w:val="005C61DF"/>
    <w:rsid w:val="00635388"/>
    <w:rsid w:val="00694A08"/>
    <w:rsid w:val="006C7597"/>
    <w:rsid w:val="006F3F9D"/>
    <w:rsid w:val="00703034"/>
    <w:rsid w:val="0072178E"/>
    <w:rsid w:val="007B6B2F"/>
    <w:rsid w:val="00803F7C"/>
    <w:rsid w:val="00827603"/>
    <w:rsid w:val="008419B3"/>
    <w:rsid w:val="008B494D"/>
    <w:rsid w:val="0095640E"/>
    <w:rsid w:val="00981C4D"/>
    <w:rsid w:val="009B5DC7"/>
    <w:rsid w:val="00A00881"/>
    <w:rsid w:val="00A3079B"/>
    <w:rsid w:val="00A46B39"/>
    <w:rsid w:val="00A5695A"/>
    <w:rsid w:val="00AA018F"/>
    <w:rsid w:val="00AD6A40"/>
    <w:rsid w:val="00B77C07"/>
    <w:rsid w:val="00BA261D"/>
    <w:rsid w:val="00BA4207"/>
    <w:rsid w:val="00BE6FA5"/>
    <w:rsid w:val="00C034E2"/>
    <w:rsid w:val="00C042BB"/>
    <w:rsid w:val="00C977FD"/>
    <w:rsid w:val="00CB57CA"/>
    <w:rsid w:val="00CD4339"/>
    <w:rsid w:val="00D2338C"/>
    <w:rsid w:val="00D35976"/>
    <w:rsid w:val="00DD23C2"/>
    <w:rsid w:val="00E57BEE"/>
    <w:rsid w:val="00E83C58"/>
    <w:rsid w:val="00E87AF4"/>
    <w:rsid w:val="00E97565"/>
    <w:rsid w:val="00EA4C1F"/>
    <w:rsid w:val="00ED3038"/>
    <w:rsid w:val="00F7570D"/>
    <w:rsid w:val="00FA0A32"/>
    <w:rsid w:val="00FA167F"/>
    <w:rsid w:val="00FC322C"/>
    <w:rsid w:val="00FF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3A03C2"/>
  <w15:chartTrackingRefBased/>
  <w15:docId w15:val="{D664DC32-6EAD-4EBA-9BE6-01AC2D16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A5"/>
  </w:style>
  <w:style w:type="paragraph" w:styleId="Heading1">
    <w:name w:val="heading 1"/>
    <w:basedOn w:val="Normal"/>
    <w:next w:val="Normal"/>
    <w:link w:val="Heading1Char"/>
    <w:qFormat/>
    <w:rsid w:val="00E87AF4"/>
    <w:pPr>
      <w:keepNext/>
      <w:spacing w:after="0" w:line="240" w:lineRule="auto"/>
      <w:outlineLvl w:val="0"/>
    </w:pPr>
    <w:rPr>
      <w:rFonts w:ascii="Arial" w:eastAsia="Arial Unicode MS"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59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97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3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976"/>
  </w:style>
  <w:style w:type="paragraph" w:styleId="Footer">
    <w:name w:val="footer"/>
    <w:basedOn w:val="Normal"/>
    <w:link w:val="FooterChar"/>
    <w:uiPriority w:val="99"/>
    <w:unhideWhenUsed/>
    <w:rsid w:val="00D3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976"/>
  </w:style>
  <w:style w:type="paragraph" w:styleId="ListParagraph">
    <w:name w:val="List Paragraph"/>
    <w:basedOn w:val="Normal"/>
    <w:uiPriority w:val="34"/>
    <w:qFormat/>
    <w:rsid w:val="003F5792"/>
    <w:pPr>
      <w:ind w:left="720"/>
      <w:contextualSpacing/>
    </w:pPr>
  </w:style>
  <w:style w:type="character" w:customStyle="1" w:styleId="Heading1Char">
    <w:name w:val="Heading 1 Char"/>
    <w:basedOn w:val="DefaultParagraphFont"/>
    <w:link w:val="Heading1"/>
    <w:rsid w:val="00E87AF4"/>
    <w:rPr>
      <w:rFonts w:ascii="Arial" w:eastAsia="Arial Unicode MS" w:hAnsi="Arial" w:cs="Times New Roman"/>
      <w:b/>
      <w:sz w:val="24"/>
      <w:szCs w:val="20"/>
    </w:rPr>
  </w:style>
  <w:style w:type="character" w:styleId="CommentReference">
    <w:name w:val="annotation reference"/>
    <w:basedOn w:val="DefaultParagraphFont"/>
    <w:uiPriority w:val="99"/>
    <w:semiHidden/>
    <w:unhideWhenUsed/>
    <w:rsid w:val="00A46B39"/>
    <w:rPr>
      <w:sz w:val="16"/>
      <w:szCs w:val="16"/>
    </w:rPr>
  </w:style>
  <w:style w:type="paragraph" w:styleId="CommentText">
    <w:name w:val="annotation text"/>
    <w:basedOn w:val="Normal"/>
    <w:link w:val="CommentTextChar"/>
    <w:uiPriority w:val="99"/>
    <w:unhideWhenUsed/>
    <w:rsid w:val="00A46B39"/>
    <w:pPr>
      <w:spacing w:line="240" w:lineRule="auto"/>
    </w:pPr>
    <w:rPr>
      <w:sz w:val="20"/>
      <w:szCs w:val="20"/>
    </w:rPr>
  </w:style>
  <w:style w:type="character" w:customStyle="1" w:styleId="CommentTextChar">
    <w:name w:val="Comment Text Char"/>
    <w:basedOn w:val="DefaultParagraphFont"/>
    <w:link w:val="CommentText"/>
    <w:uiPriority w:val="99"/>
    <w:rsid w:val="00A46B39"/>
    <w:rPr>
      <w:sz w:val="20"/>
      <w:szCs w:val="20"/>
    </w:rPr>
  </w:style>
  <w:style w:type="paragraph" w:styleId="CommentSubject">
    <w:name w:val="annotation subject"/>
    <w:basedOn w:val="CommentText"/>
    <w:next w:val="CommentText"/>
    <w:link w:val="CommentSubjectChar"/>
    <w:uiPriority w:val="99"/>
    <w:semiHidden/>
    <w:unhideWhenUsed/>
    <w:rsid w:val="00A46B39"/>
    <w:rPr>
      <w:b/>
      <w:bCs/>
    </w:rPr>
  </w:style>
  <w:style w:type="character" w:customStyle="1" w:styleId="CommentSubjectChar">
    <w:name w:val="Comment Subject Char"/>
    <w:basedOn w:val="CommentTextChar"/>
    <w:link w:val="CommentSubject"/>
    <w:uiPriority w:val="99"/>
    <w:semiHidden/>
    <w:rsid w:val="00A46B39"/>
    <w:rPr>
      <w:b/>
      <w:bCs/>
      <w:sz w:val="20"/>
      <w:szCs w:val="20"/>
    </w:rPr>
  </w:style>
  <w:style w:type="character" w:styleId="Hyperlink">
    <w:name w:val="Hyperlink"/>
    <w:basedOn w:val="DefaultParagraphFont"/>
    <w:uiPriority w:val="99"/>
    <w:unhideWhenUsed/>
    <w:rsid w:val="00DD23C2"/>
    <w:rPr>
      <w:color w:val="0563C1" w:themeColor="hyperlink"/>
      <w:u w:val="single"/>
    </w:rPr>
  </w:style>
  <w:style w:type="character" w:styleId="UnresolvedMention">
    <w:name w:val="Unresolved Mention"/>
    <w:basedOn w:val="DefaultParagraphFont"/>
    <w:uiPriority w:val="99"/>
    <w:semiHidden/>
    <w:unhideWhenUsed/>
    <w:rsid w:val="00DD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7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fordisabledchildren.org.uk/sites/default/files/uploads/files/Minimum%20StandardsFINAL%20with%20DfE%20DH%20logos_0.pdf" TargetMode="External"/><Relationship Id="rId3" Type="http://schemas.openxmlformats.org/officeDocument/2006/relationships/settings" Target="settings.xml"/><Relationship Id="rId7" Type="http://schemas.openxmlformats.org/officeDocument/2006/relationships/hyperlink" Target="https://www.norfolksendias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Niamh</dc:creator>
  <cp:keywords/>
  <dc:description/>
  <cp:lastModifiedBy>Niamh Keane</cp:lastModifiedBy>
  <cp:revision>7</cp:revision>
  <dcterms:created xsi:type="dcterms:W3CDTF">2024-08-13T10:07:00Z</dcterms:created>
  <dcterms:modified xsi:type="dcterms:W3CDTF">2024-08-28T08:27:00Z</dcterms:modified>
</cp:coreProperties>
</file>